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606"/>
        <w:gridCol w:w="4606"/>
      </w:tblGrid>
      <w:tr w:rsidR="000A57E1" w:rsidTr="000A57E1">
        <w:tc>
          <w:tcPr>
            <w:tcW w:w="4606" w:type="dxa"/>
          </w:tcPr>
          <w:p w:rsidR="000A57E1" w:rsidRDefault="000A57E1" w:rsidP="000A57E1">
            <w:pPr>
              <w:tabs>
                <w:tab w:val="left" w:pos="6840"/>
              </w:tabs>
              <w:autoSpaceDE w:val="0"/>
              <w:autoSpaceDN w:val="0"/>
              <w:adjustRightInd w:val="0"/>
              <w:jc w:val="both"/>
              <w:rPr>
                <w:rFonts w:ascii="Arial" w:eastAsia="Calibri" w:hAnsi="Arial" w:cs="Arial"/>
                <w:sz w:val="20"/>
                <w:szCs w:val="20"/>
              </w:rPr>
            </w:pPr>
            <w:bookmarkStart w:id="0" w:name="_GoBack"/>
            <w:bookmarkEnd w:id="0"/>
            <w:r w:rsidRPr="00677AD6">
              <w:rPr>
                <w:rFonts w:ascii="Arial" w:eastAsia="Calibri" w:hAnsi="Arial" w:cs="Arial"/>
                <w:b/>
                <w:noProof/>
                <w:sz w:val="36"/>
                <w:szCs w:val="36"/>
                <w:lang w:eastAsia="fr-FR"/>
              </w:rPr>
              <w:drawing>
                <wp:inline distT="0" distB="0" distL="0" distR="0" wp14:anchorId="57472D97" wp14:editId="60ACCE4C">
                  <wp:extent cx="2609215" cy="5905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215" cy="590550"/>
                          </a:xfrm>
                          <a:prstGeom prst="rect">
                            <a:avLst/>
                          </a:prstGeom>
                          <a:noFill/>
                        </pic:spPr>
                      </pic:pic>
                    </a:graphicData>
                  </a:graphic>
                </wp:inline>
              </w:drawing>
            </w:r>
          </w:p>
        </w:tc>
        <w:tc>
          <w:tcPr>
            <w:tcW w:w="4606" w:type="dxa"/>
            <w:vAlign w:val="center"/>
          </w:tcPr>
          <w:p w:rsidR="000A57E1" w:rsidRPr="000A57E1" w:rsidRDefault="000A57E1" w:rsidP="000A57E1">
            <w:pPr>
              <w:tabs>
                <w:tab w:val="left" w:pos="6840"/>
              </w:tabs>
              <w:autoSpaceDE w:val="0"/>
              <w:autoSpaceDN w:val="0"/>
              <w:adjustRightInd w:val="0"/>
              <w:rPr>
                <w:rFonts w:ascii="Arial" w:eastAsia="Calibri" w:hAnsi="Arial" w:cs="Arial"/>
                <w:b/>
                <w:sz w:val="20"/>
                <w:szCs w:val="20"/>
              </w:rPr>
            </w:pPr>
            <w:r w:rsidRPr="000A57E1">
              <w:rPr>
                <w:rFonts w:ascii="Arial" w:eastAsia="Calibri" w:hAnsi="Arial" w:cs="Arial"/>
                <w:b/>
                <w:sz w:val="20"/>
                <w:szCs w:val="20"/>
              </w:rPr>
              <w:t>ANNEE SCOLAIRE :</w:t>
            </w:r>
          </w:p>
        </w:tc>
      </w:tr>
    </w:tbl>
    <w:p w:rsidR="00677AD6" w:rsidRPr="00677AD6" w:rsidRDefault="00677AD6" w:rsidP="00677AD6">
      <w:pPr>
        <w:autoSpaceDE w:val="0"/>
        <w:autoSpaceDN w:val="0"/>
        <w:adjustRightInd w:val="0"/>
        <w:spacing w:after="0" w:line="240" w:lineRule="auto"/>
        <w:jc w:val="center"/>
        <w:rPr>
          <w:rFonts w:ascii="Arial" w:eastAsia="Calibri" w:hAnsi="Arial" w:cs="Arial"/>
          <w:b/>
          <w:sz w:val="20"/>
          <w:szCs w:val="20"/>
        </w:rPr>
      </w:pPr>
    </w:p>
    <w:p w:rsidR="00677AD6" w:rsidRPr="00677AD6" w:rsidRDefault="00677AD6" w:rsidP="00677AD6">
      <w:pPr>
        <w:autoSpaceDE w:val="0"/>
        <w:autoSpaceDN w:val="0"/>
        <w:adjustRightInd w:val="0"/>
        <w:spacing w:after="0" w:line="240" w:lineRule="auto"/>
        <w:jc w:val="center"/>
        <w:rPr>
          <w:rFonts w:ascii="Arial" w:eastAsia="Calibri" w:hAnsi="Arial" w:cs="Arial"/>
          <w:b/>
          <w:sz w:val="36"/>
          <w:szCs w:val="36"/>
        </w:rPr>
      </w:pPr>
      <w:r w:rsidRPr="00677AD6">
        <w:rPr>
          <w:rFonts w:ascii="Arial" w:eastAsia="Calibri" w:hAnsi="Arial" w:cs="Arial"/>
          <w:b/>
          <w:sz w:val="36"/>
          <w:szCs w:val="36"/>
        </w:rPr>
        <w:t>Projet personnalisé de scolarisation</w:t>
      </w:r>
    </w:p>
    <w:p w:rsidR="00677AD6" w:rsidRPr="00677AD6" w:rsidRDefault="00677AD6" w:rsidP="00677AD6">
      <w:pPr>
        <w:autoSpaceDE w:val="0"/>
        <w:autoSpaceDN w:val="0"/>
        <w:adjustRightInd w:val="0"/>
        <w:spacing w:after="0" w:line="240" w:lineRule="auto"/>
        <w:jc w:val="center"/>
        <w:rPr>
          <w:rFonts w:ascii="Arial" w:eastAsia="Calibri" w:hAnsi="Arial" w:cs="Arial"/>
          <w:b/>
          <w:sz w:val="28"/>
          <w:szCs w:val="28"/>
        </w:rPr>
      </w:pPr>
      <w:r w:rsidRPr="00677AD6">
        <w:rPr>
          <w:rFonts w:ascii="Arial" w:eastAsia="Calibri" w:hAnsi="Arial" w:cs="Arial"/>
          <w:b/>
          <w:sz w:val="28"/>
          <w:szCs w:val="28"/>
        </w:rPr>
        <w:t>Document de mise en œuvre</w:t>
      </w:r>
      <w:r w:rsidR="007C6B3B">
        <w:rPr>
          <w:rFonts w:ascii="Arial" w:eastAsia="Calibri" w:hAnsi="Arial" w:cs="Arial"/>
          <w:b/>
          <w:sz w:val="28"/>
          <w:szCs w:val="28"/>
        </w:rPr>
        <w:t xml:space="preserve"> – Ecole maternelle</w:t>
      </w:r>
    </w:p>
    <w:p w:rsidR="00677AD6" w:rsidRDefault="00677AD6" w:rsidP="00677AD6">
      <w:pPr>
        <w:autoSpaceDE w:val="0"/>
        <w:autoSpaceDN w:val="0"/>
        <w:adjustRightInd w:val="0"/>
        <w:spacing w:after="0" w:line="240" w:lineRule="auto"/>
        <w:jc w:val="both"/>
        <w:rPr>
          <w:rFonts w:ascii="Arial" w:eastAsia="Calibri" w:hAnsi="Arial" w:cs="Arial"/>
          <w:sz w:val="20"/>
          <w:szCs w:val="20"/>
        </w:rPr>
      </w:pPr>
    </w:p>
    <w:p w:rsidR="00FD5316" w:rsidRDefault="00FD5316" w:rsidP="00165E61">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En application de l’arrêté du 6 fév</w:t>
      </w:r>
      <w:r w:rsidR="00451C3A">
        <w:rPr>
          <w:rFonts w:ascii="Arial" w:eastAsia="Calibri" w:hAnsi="Arial" w:cs="Arial"/>
          <w:sz w:val="20"/>
          <w:szCs w:val="20"/>
        </w:rPr>
        <w:t>r</w:t>
      </w:r>
      <w:r>
        <w:rPr>
          <w:rFonts w:ascii="Arial" w:eastAsia="Calibri" w:hAnsi="Arial" w:cs="Arial"/>
          <w:sz w:val="20"/>
          <w:szCs w:val="20"/>
        </w:rPr>
        <w:t xml:space="preserve">ier 2015 </w:t>
      </w:r>
      <w:r w:rsidR="0077749D">
        <w:rPr>
          <w:rFonts w:ascii="Arial" w:eastAsia="Calibri" w:hAnsi="Arial" w:cs="Arial"/>
          <w:sz w:val="20"/>
          <w:szCs w:val="20"/>
        </w:rPr>
        <w:t xml:space="preserve">relatif au </w:t>
      </w:r>
      <w:r>
        <w:rPr>
          <w:rFonts w:ascii="Arial" w:eastAsia="Calibri" w:hAnsi="Arial" w:cs="Arial"/>
          <w:sz w:val="20"/>
          <w:szCs w:val="20"/>
        </w:rPr>
        <w:t>PPS</w:t>
      </w:r>
    </w:p>
    <w:p w:rsidR="0077749D" w:rsidRPr="00165E61" w:rsidRDefault="0077749D" w:rsidP="00165E61">
      <w:pPr>
        <w:autoSpaceDE w:val="0"/>
        <w:autoSpaceDN w:val="0"/>
        <w:adjustRightInd w:val="0"/>
        <w:spacing w:after="0" w:line="240" w:lineRule="auto"/>
        <w:jc w:val="both"/>
        <w:rPr>
          <w:rFonts w:ascii="Arial" w:eastAsia="Calibri" w:hAnsi="Arial" w:cs="Arial"/>
          <w:sz w:val="20"/>
          <w:szCs w:val="20"/>
        </w:rPr>
      </w:pPr>
      <w:r w:rsidRPr="0077749D">
        <w:rPr>
          <w:rFonts w:ascii="Arial" w:eastAsia="Calibri" w:hAnsi="Arial" w:cs="Arial"/>
          <w:sz w:val="20"/>
          <w:szCs w:val="20"/>
        </w:rPr>
        <w:t>Vu la circulaire … …</w:t>
      </w:r>
    </w:p>
    <w:tbl>
      <w:tblPr>
        <w:tblStyle w:val="Grilledutableau1"/>
        <w:tblW w:w="0" w:type="auto"/>
        <w:tblLook w:val="04A0" w:firstRow="1" w:lastRow="0" w:firstColumn="1" w:lastColumn="0" w:noHBand="0" w:noVBand="1"/>
      </w:tblPr>
      <w:tblGrid>
        <w:gridCol w:w="9212"/>
      </w:tblGrid>
      <w:tr w:rsidR="00677AD6" w:rsidRPr="00677AD6" w:rsidTr="000A4815">
        <w:tc>
          <w:tcPr>
            <w:tcW w:w="9212" w:type="dxa"/>
          </w:tcPr>
          <w:p w:rsidR="000A57E1" w:rsidRPr="000A57E1" w:rsidRDefault="000A57E1" w:rsidP="00677AD6">
            <w:pPr>
              <w:rPr>
                <w:rFonts w:ascii="Calibri" w:eastAsia="Calibri" w:hAnsi="Calibri" w:cs="Times New Roman"/>
                <w:b/>
              </w:rPr>
            </w:pPr>
            <w:r>
              <w:rPr>
                <w:rFonts w:ascii="Calibri" w:eastAsia="Calibri" w:hAnsi="Calibri" w:cs="Times New Roman"/>
                <w:b/>
              </w:rPr>
              <w:t>Renseignements administratifs </w:t>
            </w:r>
          </w:p>
          <w:p w:rsidR="000A57E1" w:rsidRPr="00677AD6" w:rsidRDefault="000A57E1" w:rsidP="00677AD6">
            <w:pPr>
              <w:rPr>
                <w:rFonts w:ascii="Calibri" w:eastAsia="Calibri" w:hAnsi="Calibri" w:cs="Times New Roman"/>
              </w:rPr>
            </w:pPr>
          </w:p>
          <w:p w:rsidR="00677AD6" w:rsidRPr="00677AD6" w:rsidRDefault="00677AD6" w:rsidP="00677AD6">
            <w:pPr>
              <w:spacing w:line="360" w:lineRule="auto"/>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62AB3CCB" wp14:editId="5E481687">
                      <wp:simplePos x="0" y="0"/>
                      <wp:positionH relativeFrom="column">
                        <wp:posOffset>462280</wp:posOffset>
                      </wp:positionH>
                      <wp:positionV relativeFrom="paragraph">
                        <wp:posOffset>140335</wp:posOffset>
                      </wp:positionV>
                      <wp:extent cx="4238625" cy="0"/>
                      <wp:effectExtent l="5080" t="6985" r="13970" b="1206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F50FD" id="_x0000_t32" coordsize="21600,21600" o:spt="32" o:oned="t" path="m,l21600,21600e" filled="f">
                      <v:path arrowok="t" fillok="f" o:connecttype="none"/>
                      <o:lock v:ext="edit" shapetype="t"/>
                    </v:shapetype>
                    <v:shape id="AutoShape 24" o:spid="_x0000_s1026" type="#_x0000_t32" style="position:absolute;margin-left:36.4pt;margin-top:11.05pt;width:3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k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zfyABm1ziCvl3vgW6Vk+6ydFf1gkVdkS2fAQ/XLRkJz4jOhNir9YDWUOwxfFIIZA&#10;gTCtc216DwlzQOewlMt9KfzsEIWPWTpbLtI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"/>
                  </w:pict>
                </mc:Fallback>
              </mc:AlternateContent>
            </w:r>
            <w:r w:rsidRPr="00677AD6">
              <w:rPr>
                <w:rFonts w:ascii="Calibri" w:eastAsia="Calibri" w:hAnsi="Calibri" w:cs="Times New Roman"/>
              </w:rPr>
              <w:t>Nom :</w:t>
            </w:r>
          </w:p>
          <w:p w:rsidR="00677AD6" w:rsidRPr="00677AD6" w:rsidRDefault="00677AD6" w:rsidP="00677AD6">
            <w:pPr>
              <w:spacing w:line="360" w:lineRule="auto"/>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60288" behindDoc="0" locked="0" layoutInCell="1" allowOverlap="1" wp14:anchorId="0E9530A2" wp14:editId="0C77666F">
                      <wp:simplePos x="0" y="0"/>
                      <wp:positionH relativeFrom="column">
                        <wp:posOffset>624205</wp:posOffset>
                      </wp:positionH>
                      <wp:positionV relativeFrom="paragraph">
                        <wp:posOffset>122555</wp:posOffset>
                      </wp:positionV>
                      <wp:extent cx="4076700" cy="0"/>
                      <wp:effectExtent l="5080" t="8255" r="13970" b="1079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A55E8" id="AutoShape 25" o:spid="_x0000_s1026" type="#_x0000_t32" style="position:absolute;margin-left:49.15pt;margin-top:9.65pt;width:3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jM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"/>
                  </w:pict>
                </mc:Fallback>
              </mc:AlternateContent>
            </w:r>
            <w:r w:rsidRPr="00677AD6">
              <w:rPr>
                <w:rFonts w:ascii="Calibri" w:eastAsia="Calibri" w:hAnsi="Calibri" w:cs="Times New Roman"/>
              </w:rPr>
              <w:t>Prénom :</w:t>
            </w:r>
          </w:p>
          <w:p w:rsidR="00677AD6" w:rsidRPr="00677AD6" w:rsidRDefault="00677AD6" w:rsidP="00677AD6">
            <w:pPr>
              <w:tabs>
                <w:tab w:val="left" w:pos="2216"/>
              </w:tabs>
              <w:rPr>
                <w:rFonts w:ascii="Calibri" w:eastAsia="Calibri" w:hAnsi="Calibri" w:cs="Times New Roman"/>
              </w:rPr>
            </w:pPr>
          </w:p>
          <w:p w:rsidR="00677AD6" w:rsidRPr="00677AD6" w:rsidRDefault="00677AD6" w:rsidP="00677AD6">
            <w:pPr>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65408" behindDoc="0" locked="0" layoutInCell="1" allowOverlap="1" wp14:anchorId="4303805D" wp14:editId="78604068">
                      <wp:simplePos x="0" y="0"/>
                      <wp:positionH relativeFrom="column">
                        <wp:posOffset>1624330</wp:posOffset>
                      </wp:positionH>
                      <wp:positionV relativeFrom="paragraph">
                        <wp:posOffset>156210</wp:posOffset>
                      </wp:positionV>
                      <wp:extent cx="3371850" cy="0"/>
                      <wp:effectExtent l="5080" t="13335" r="13970" b="571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BDFC8" id="AutoShape 30" o:spid="_x0000_s1026" type="#_x0000_t32" style="position:absolute;margin-left:127.9pt;margin-top:12.3pt;width:2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"/>
                  </w:pict>
                </mc:Fallback>
              </mc:AlternateContent>
            </w:r>
            <w:r w:rsidRPr="00677AD6">
              <w:rPr>
                <w:rFonts w:ascii="Calibri" w:eastAsia="Calibri" w:hAnsi="Calibri" w:cs="Times New Roman"/>
              </w:rPr>
              <w:t xml:space="preserve">Etablissement </w:t>
            </w:r>
            <w:r w:rsidR="000A4815">
              <w:rPr>
                <w:rFonts w:ascii="Calibri" w:eastAsia="Calibri" w:hAnsi="Calibri" w:cs="Times New Roman"/>
              </w:rPr>
              <w:t xml:space="preserve">scolaire </w:t>
            </w:r>
            <w:r w:rsidRPr="00677AD6">
              <w:rPr>
                <w:rFonts w:ascii="Calibri" w:eastAsia="Calibri" w:hAnsi="Calibri" w:cs="Times New Roman"/>
              </w:rPr>
              <w:t xml:space="preserve">: </w:t>
            </w:r>
          </w:p>
          <w:p w:rsidR="00677AD6" w:rsidRPr="00677AD6" w:rsidRDefault="00677AD6" w:rsidP="00677AD6">
            <w:pPr>
              <w:rPr>
                <w:rFonts w:ascii="Calibri" w:eastAsia="Calibri" w:hAnsi="Calibri" w:cs="Times New Roman"/>
              </w:rPr>
            </w:pPr>
          </w:p>
          <w:p w:rsidR="00165E61" w:rsidRDefault="00677AD6" w:rsidP="00677AD6">
            <w:pPr>
              <w:rPr>
                <w:rFonts w:ascii="Calibri" w:eastAsia="Calibri" w:hAnsi="Calibri" w:cs="Times New Roman"/>
              </w:rPr>
            </w:pPr>
            <w:r w:rsidRPr="00677AD6">
              <w:rPr>
                <w:rFonts w:ascii="Calibri" w:eastAsia="Calibri" w:hAnsi="Calibri" w:cs="Times New Roman"/>
              </w:rPr>
              <w:t xml:space="preserve">Etablissement </w:t>
            </w:r>
            <w:r w:rsidR="000A4815">
              <w:rPr>
                <w:rFonts w:ascii="Calibri" w:eastAsia="Calibri" w:hAnsi="Calibri" w:cs="Times New Roman"/>
              </w:rPr>
              <w:t xml:space="preserve">ou service médico-social </w:t>
            </w:r>
            <w:r w:rsidRPr="00677AD6">
              <w:rPr>
                <w:rFonts w:ascii="Calibri" w:eastAsia="Calibri" w:hAnsi="Calibri" w:cs="Times New Roman"/>
              </w:rPr>
              <w:t xml:space="preserve">: </w:t>
            </w:r>
          </w:p>
          <w:p w:rsidR="00165E61" w:rsidRDefault="00BC1EDA" w:rsidP="00677AD6">
            <w:pPr>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78720" behindDoc="0" locked="0" layoutInCell="1" allowOverlap="1" wp14:anchorId="7720EE51" wp14:editId="45639AE7">
                      <wp:simplePos x="0" y="0"/>
                      <wp:positionH relativeFrom="column">
                        <wp:posOffset>2243455</wp:posOffset>
                      </wp:positionH>
                      <wp:positionV relativeFrom="paragraph">
                        <wp:posOffset>20955</wp:posOffset>
                      </wp:positionV>
                      <wp:extent cx="3371850" cy="0"/>
                      <wp:effectExtent l="0" t="0" r="1905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F4D96" id="AutoShape 30" o:spid="_x0000_s1026" type="#_x0000_t32" style="position:absolute;margin-left:176.65pt;margin-top:1.65pt;width:26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"/>
                  </w:pict>
                </mc:Fallback>
              </mc:AlternateContent>
            </w:r>
          </w:p>
          <w:p w:rsidR="00677AD6" w:rsidRPr="00677AD6" w:rsidRDefault="00677AD6" w:rsidP="00677AD6">
            <w:pPr>
              <w:rPr>
                <w:rFonts w:ascii="Calibri" w:eastAsia="Calibri" w:hAnsi="Calibri" w:cs="Times New Roman"/>
              </w:rPr>
            </w:pPr>
            <w:r w:rsidRPr="00677AD6">
              <w:rPr>
                <w:rFonts w:ascii="Calibri" w:eastAsia="Calibri" w:hAnsi="Calibri" w:cs="Times New Roman"/>
                <w:b/>
                <w:noProof/>
                <w:lang w:eastAsia="fr-FR"/>
              </w:rPr>
              <mc:AlternateContent>
                <mc:Choice Requires="wps">
                  <w:drawing>
                    <wp:anchor distT="0" distB="0" distL="114300" distR="114300" simplePos="0" relativeHeight="251670528" behindDoc="0" locked="0" layoutInCell="1" allowOverlap="1" wp14:anchorId="1F93C0B5" wp14:editId="02549B07">
                      <wp:simplePos x="0" y="0"/>
                      <wp:positionH relativeFrom="column">
                        <wp:posOffset>1366327</wp:posOffset>
                      </wp:positionH>
                      <wp:positionV relativeFrom="paragraph">
                        <wp:posOffset>137740</wp:posOffset>
                      </wp:positionV>
                      <wp:extent cx="4131779" cy="0"/>
                      <wp:effectExtent l="0" t="0" r="21590"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7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D490E" id="AutoShape 35" o:spid="_x0000_s1026" type="#_x0000_t32" style="position:absolute;margin-left:107.6pt;margin-top:10.85pt;width:32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cB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05ufTa5tBWCH3xndIz/JVvyj63SKpiobImofot4uG5MRnRO9S/MVqqHLoPysGMQQK&#10;hGGdK9N5SBgDOoedXO474WeHKHxMk2myWKwwoo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"/>
                  </w:pict>
                </mc:Fallback>
              </mc:AlternateContent>
            </w:r>
            <w:r w:rsidRPr="00677AD6">
              <w:rPr>
                <w:rFonts w:ascii="Calibri" w:eastAsia="Calibri" w:hAnsi="Calibri" w:cs="Times New Roman"/>
                <w:b/>
              </w:rPr>
              <w:t xml:space="preserve">Scolarisation actuelle : </w:t>
            </w:r>
          </w:p>
          <w:p w:rsidR="00677AD6" w:rsidRPr="00677AD6" w:rsidRDefault="00677AD6" w:rsidP="00677AD6">
            <w:pPr>
              <w:rPr>
                <w:rFonts w:ascii="Calibri" w:eastAsia="Calibri" w:hAnsi="Calibri" w:cs="Times New Roman"/>
              </w:rPr>
            </w:pPr>
          </w:p>
          <w:p w:rsidR="009D797F" w:rsidRDefault="009D797F" w:rsidP="00677AD6">
            <w:pPr>
              <w:rPr>
                <w:rFonts w:ascii="Calibri" w:eastAsia="Calibri" w:hAnsi="Calibri" w:cs="Times New Roman"/>
                <w:b/>
              </w:rPr>
            </w:pPr>
          </w:p>
          <w:p w:rsidR="00111D4C" w:rsidRDefault="00265F9C" w:rsidP="00677AD6">
            <w:pPr>
              <w:rPr>
                <w:rFonts w:ascii="Calibri" w:eastAsia="Calibri" w:hAnsi="Calibri" w:cs="Times New Roman"/>
                <w:b/>
              </w:rPr>
            </w:pPr>
            <w:r>
              <w:rPr>
                <w:rFonts w:ascii="Calibri" w:eastAsia="Calibri" w:hAnsi="Calibri" w:cs="Times New Roman"/>
                <w:b/>
              </w:rPr>
              <w:t>Emploi du temps de l’élève</w:t>
            </w:r>
            <w:r w:rsidR="00111D4C">
              <w:rPr>
                <w:rFonts w:ascii="Calibri" w:eastAsia="Calibri" w:hAnsi="Calibri" w:cs="Times New Roman"/>
                <w:b/>
              </w:rPr>
              <w:t>, prenant en compte les éléments du projet personnalisé de scolarisation :</w:t>
            </w:r>
          </w:p>
          <w:p w:rsidR="00111D4C" w:rsidRDefault="00A26C84" w:rsidP="00816C29">
            <w:pPr>
              <w:pStyle w:val="Paragraphedeliste"/>
              <w:numPr>
                <w:ilvl w:val="0"/>
                <w:numId w:val="10"/>
              </w:numPr>
              <w:rPr>
                <w:rFonts w:ascii="Calibri" w:eastAsia="Calibri" w:hAnsi="Calibri" w:cs="Times New Roman"/>
              </w:rPr>
            </w:pPr>
            <w:r>
              <w:rPr>
                <w:rFonts w:ascii="Calibri" w:eastAsia="Calibri" w:hAnsi="Calibri" w:cs="Times New Roman"/>
              </w:rPr>
              <w:t>A</w:t>
            </w:r>
            <w:r w:rsidR="00111D4C" w:rsidRPr="00816C29">
              <w:rPr>
                <w:rFonts w:ascii="Calibri" w:eastAsia="Calibri" w:hAnsi="Calibri" w:cs="Times New Roman"/>
              </w:rPr>
              <w:t xml:space="preserve">rticulation </w:t>
            </w:r>
            <w:r w:rsidR="00EA3A63">
              <w:rPr>
                <w:rFonts w:ascii="Calibri" w:eastAsia="Calibri" w:hAnsi="Calibri" w:cs="Times New Roman"/>
              </w:rPr>
              <w:t>entre les</w:t>
            </w:r>
            <w:r w:rsidR="00111D4C" w:rsidRPr="00816C29">
              <w:rPr>
                <w:rFonts w:ascii="Calibri" w:eastAsia="Calibri" w:hAnsi="Calibri" w:cs="Times New Roman"/>
              </w:rPr>
              <w:t xml:space="preserve"> temps</w:t>
            </w:r>
            <w:r w:rsidR="00EA3A63">
              <w:rPr>
                <w:rFonts w:ascii="Calibri" w:eastAsia="Calibri" w:hAnsi="Calibri" w:cs="Times New Roman"/>
              </w:rPr>
              <w:t xml:space="preserve"> d’enseignement, les temps périscolaires et les interventions psychologiques, éducatives, sociales, médicales et paramédicales</w:t>
            </w:r>
            <w:r w:rsidR="00AB13FC">
              <w:rPr>
                <w:rFonts w:ascii="Calibri" w:eastAsia="Calibri" w:hAnsi="Calibri" w:cs="Times New Roman"/>
              </w:rPr>
              <w:t xml:space="preserve"> </w:t>
            </w:r>
            <w:r w:rsidR="00497766">
              <w:rPr>
                <w:rFonts w:ascii="Calibri" w:eastAsia="Calibri" w:hAnsi="Calibri" w:cs="Times New Roman"/>
              </w:rPr>
              <w:t>(cf. PPS point 2)</w:t>
            </w:r>
          </w:p>
          <w:p w:rsidR="00677AD6" w:rsidRPr="00A26C84" w:rsidRDefault="003075BD" w:rsidP="00A26C84">
            <w:pPr>
              <w:pStyle w:val="Paragraphedeliste"/>
              <w:numPr>
                <w:ilvl w:val="0"/>
                <w:numId w:val="10"/>
              </w:numPr>
              <w:rPr>
                <w:rFonts w:ascii="Calibri" w:eastAsia="Calibri" w:hAnsi="Calibri" w:cs="Times New Roman"/>
              </w:rPr>
            </w:pPr>
            <w:r>
              <w:rPr>
                <w:rFonts w:ascii="Calibri" w:eastAsia="Calibri" w:hAnsi="Calibri" w:cs="Times New Roman"/>
              </w:rPr>
              <w:t>R</w:t>
            </w:r>
            <w:r w:rsidR="00677AD6" w:rsidRPr="00A26C84">
              <w:rPr>
                <w:rFonts w:ascii="Calibri" w:eastAsia="Calibri" w:hAnsi="Calibri" w:cs="Times New Roman"/>
              </w:rPr>
              <w:t>épartition entre les différents lieux (établissement scolaire ordinaire, établissement</w:t>
            </w:r>
            <w:r w:rsidR="00280473" w:rsidRPr="00A26C84">
              <w:rPr>
                <w:rFonts w:ascii="Calibri" w:eastAsia="Calibri" w:hAnsi="Calibri" w:cs="Times New Roman"/>
              </w:rPr>
              <w:t xml:space="preserve"> et service</w:t>
            </w:r>
            <w:r w:rsidR="00677AD6" w:rsidRPr="00A26C84">
              <w:rPr>
                <w:rFonts w:ascii="Calibri" w:eastAsia="Calibri" w:hAnsi="Calibri" w:cs="Times New Roman"/>
              </w:rPr>
              <w:t xml:space="preserve"> médico-sociaux, domicile)</w:t>
            </w:r>
            <w:r w:rsidR="00065868" w:rsidRPr="00A26C84">
              <w:rPr>
                <w:rFonts w:ascii="Calibri" w:eastAsia="Calibri" w:hAnsi="Calibri" w:cs="Times New Roman"/>
              </w:rPr>
              <w:t xml:space="preserve"> ; hachurer ou griser les horaires de présence de </w:t>
            </w:r>
            <w:r w:rsidR="00265F9C" w:rsidRPr="00A26C84">
              <w:rPr>
                <w:rFonts w:ascii="Calibri" w:eastAsia="Calibri" w:hAnsi="Calibri" w:cs="Times New Roman"/>
              </w:rPr>
              <w:t>l’AVS</w:t>
            </w:r>
            <w:r w:rsidR="00065868" w:rsidRPr="00A26C84">
              <w:rPr>
                <w:rFonts w:ascii="Calibri" w:eastAsia="Calibri" w:hAnsi="Calibri" w:cs="Times New Roman"/>
              </w:rPr>
              <w:t>, le cas échéant</w:t>
            </w:r>
          </w:p>
          <w:tbl>
            <w:tblPr>
              <w:tblStyle w:val="Grilledutableau1"/>
              <w:tblW w:w="0" w:type="auto"/>
              <w:tblLook w:val="04A0" w:firstRow="1" w:lastRow="0" w:firstColumn="1" w:lastColumn="0" w:noHBand="0" w:noVBand="1"/>
            </w:tblPr>
            <w:tblGrid>
              <w:gridCol w:w="1413"/>
              <w:gridCol w:w="2551"/>
              <w:gridCol w:w="1276"/>
              <w:gridCol w:w="2446"/>
              <w:gridCol w:w="1300"/>
            </w:tblGrid>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Semaine</w:t>
                  </w:r>
                </w:p>
              </w:tc>
              <w:tc>
                <w:tcPr>
                  <w:tcW w:w="2551" w:type="dxa"/>
                </w:tcPr>
                <w:p w:rsidR="00677AD6" w:rsidRDefault="00677AD6" w:rsidP="00677AD6">
                  <w:pPr>
                    <w:rPr>
                      <w:rFonts w:ascii="Calibri" w:eastAsia="Calibri" w:hAnsi="Calibri" w:cs="Times New Roman"/>
                    </w:rPr>
                  </w:pPr>
                  <w:r w:rsidRPr="00677AD6">
                    <w:rPr>
                      <w:rFonts w:ascii="Calibri" w:eastAsia="Calibri" w:hAnsi="Calibri" w:cs="Times New Roman"/>
                    </w:rPr>
                    <w:t>Matin</w:t>
                  </w:r>
                </w:p>
                <w:p w:rsidR="003075BD" w:rsidRPr="00677AD6" w:rsidRDefault="003075BD"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Déjeuner</w:t>
                  </w:r>
                </w:p>
              </w:tc>
              <w:tc>
                <w:tcPr>
                  <w:tcW w:w="2446"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Après-midi</w:t>
                  </w:r>
                </w:p>
              </w:tc>
              <w:tc>
                <w:tcPr>
                  <w:tcW w:w="1300"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périscolaire</w:t>
                  </w: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Lundi</w:t>
                  </w:r>
                </w:p>
              </w:tc>
              <w:tc>
                <w:tcPr>
                  <w:tcW w:w="2551" w:type="dxa"/>
                </w:tcPr>
                <w:p w:rsidR="00677AD6" w:rsidRDefault="00677AD6" w:rsidP="00677AD6">
                  <w:pPr>
                    <w:rPr>
                      <w:rFonts w:ascii="Calibri" w:eastAsia="Calibri" w:hAnsi="Calibri" w:cs="Times New Roman"/>
                    </w:rPr>
                  </w:pPr>
                </w:p>
                <w:p w:rsidR="00FF29ED" w:rsidRPr="00677AD6" w:rsidRDefault="00FF29ED"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Mardi</w:t>
                  </w:r>
                </w:p>
              </w:tc>
              <w:tc>
                <w:tcPr>
                  <w:tcW w:w="2551" w:type="dxa"/>
                </w:tcPr>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Mercredi</w:t>
                  </w:r>
                </w:p>
              </w:tc>
              <w:tc>
                <w:tcPr>
                  <w:tcW w:w="2551" w:type="dxa"/>
                </w:tcPr>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Jeudi</w:t>
                  </w:r>
                </w:p>
              </w:tc>
              <w:tc>
                <w:tcPr>
                  <w:tcW w:w="2551" w:type="dxa"/>
                </w:tcPr>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Vendredi</w:t>
                  </w:r>
                </w:p>
              </w:tc>
              <w:tc>
                <w:tcPr>
                  <w:tcW w:w="2551" w:type="dxa"/>
                </w:tcPr>
                <w:p w:rsidR="00677AD6" w:rsidRDefault="00677AD6" w:rsidP="00677AD6">
                  <w:pPr>
                    <w:rPr>
                      <w:rFonts w:ascii="Calibri" w:eastAsia="Calibri" w:hAnsi="Calibri" w:cs="Times New Roman"/>
                    </w:rPr>
                  </w:pPr>
                </w:p>
                <w:p w:rsidR="00FF29ED" w:rsidRPr="00677AD6" w:rsidRDefault="00FF29ED"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BA1372" w:rsidRPr="00677AD6" w:rsidTr="000A4815">
              <w:tc>
                <w:tcPr>
                  <w:tcW w:w="1413" w:type="dxa"/>
                </w:tcPr>
                <w:p w:rsidR="00BA1372" w:rsidRPr="00677AD6" w:rsidRDefault="00BA1372" w:rsidP="00677AD6">
                  <w:pPr>
                    <w:rPr>
                      <w:rFonts w:ascii="Calibri" w:eastAsia="Calibri" w:hAnsi="Calibri" w:cs="Times New Roman"/>
                    </w:rPr>
                  </w:pPr>
                  <w:r>
                    <w:rPr>
                      <w:rFonts w:ascii="Calibri" w:eastAsia="Calibri" w:hAnsi="Calibri" w:cs="Times New Roman"/>
                    </w:rPr>
                    <w:t>Samedi</w:t>
                  </w:r>
                </w:p>
              </w:tc>
              <w:tc>
                <w:tcPr>
                  <w:tcW w:w="2551" w:type="dxa"/>
                </w:tcPr>
                <w:p w:rsidR="00BA1372" w:rsidRDefault="00BA1372" w:rsidP="00677AD6">
                  <w:pPr>
                    <w:rPr>
                      <w:rFonts w:ascii="Calibri" w:eastAsia="Calibri" w:hAnsi="Calibri" w:cs="Times New Roman"/>
                    </w:rPr>
                  </w:pPr>
                </w:p>
                <w:p w:rsidR="00FF29ED" w:rsidRDefault="00FF29ED" w:rsidP="00677AD6">
                  <w:pPr>
                    <w:rPr>
                      <w:rFonts w:ascii="Calibri" w:eastAsia="Calibri" w:hAnsi="Calibri" w:cs="Times New Roman"/>
                    </w:rPr>
                  </w:pPr>
                </w:p>
                <w:p w:rsidR="00A53118" w:rsidRPr="00677AD6" w:rsidRDefault="00A53118" w:rsidP="00677AD6">
                  <w:pPr>
                    <w:rPr>
                      <w:rFonts w:ascii="Calibri" w:eastAsia="Calibri" w:hAnsi="Calibri" w:cs="Times New Roman"/>
                    </w:rPr>
                  </w:pPr>
                </w:p>
              </w:tc>
              <w:tc>
                <w:tcPr>
                  <w:tcW w:w="1276" w:type="dxa"/>
                </w:tcPr>
                <w:p w:rsidR="00BA1372" w:rsidRPr="00677AD6" w:rsidRDefault="00BA1372" w:rsidP="00677AD6">
                  <w:pPr>
                    <w:rPr>
                      <w:rFonts w:ascii="Calibri" w:eastAsia="Calibri" w:hAnsi="Calibri" w:cs="Times New Roman"/>
                    </w:rPr>
                  </w:pPr>
                </w:p>
              </w:tc>
              <w:tc>
                <w:tcPr>
                  <w:tcW w:w="2446" w:type="dxa"/>
                </w:tcPr>
                <w:p w:rsidR="00BA1372" w:rsidRPr="00677AD6" w:rsidRDefault="00BA1372" w:rsidP="00677AD6">
                  <w:pPr>
                    <w:rPr>
                      <w:rFonts w:ascii="Calibri" w:eastAsia="Calibri" w:hAnsi="Calibri" w:cs="Times New Roman"/>
                    </w:rPr>
                  </w:pPr>
                </w:p>
              </w:tc>
              <w:tc>
                <w:tcPr>
                  <w:tcW w:w="1300" w:type="dxa"/>
                </w:tcPr>
                <w:p w:rsidR="00BA1372" w:rsidRPr="00677AD6" w:rsidRDefault="00BA1372" w:rsidP="00677AD6">
                  <w:pPr>
                    <w:rPr>
                      <w:rFonts w:ascii="Calibri" w:eastAsia="Calibri" w:hAnsi="Calibri" w:cs="Times New Roman"/>
                    </w:rPr>
                  </w:pPr>
                </w:p>
              </w:tc>
            </w:tr>
          </w:tbl>
          <w:p w:rsidR="00677AD6" w:rsidRPr="00677AD6" w:rsidRDefault="00677AD6" w:rsidP="00677AD6">
            <w:pPr>
              <w:rPr>
                <w:rFonts w:ascii="Calibri" w:eastAsia="Calibri" w:hAnsi="Calibri" w:cs="Times New Roman"/>
                <w:sz w:val="16"/>
                <w:szCs w:val="16"/>
              </w:rPr>
            </w:pPr>
          </w:p>
          <w:p w:rsidR="00677AD6" w:rsidRPr="00677AD6" w:rsidRDefault="00677AD6" w:rsidP="00677AD6">
            <w:pPr>
              <w:rPr>
                <w:rFonts w:ascii="Calibri" w:eastAsia="Calibri" w:hAnsi="Calibri" w:cs="Times New Roman"/>
              </w:rPr>
            </w:pPr>
          </w:p>
        </w:tc>
      </w:tr>
    </w:tbl>
    <w:p w:rsidR="006E3908" w:rsidRDefault="006E3908" w:rsidP="00677AD6">
      <w:pPr>
        <w:spacing w:after="0" w:line="240" w:lineRule="auto"/>
        <w:rPr>
          <w:rFonts w:ascii="Calibri" w:eastAsia="Calibri" w:hAnsi="Calibri" w:cs="Times New Roman"/>
        </w:rPr>
      </w:pPr>
    </w:p>
    <w:p w:rsidR="00A53118" w:rsidRDefault="00A53118">
      <w:pPr>
        <w:rPr>
          <w:rFonts w:ascii="Calibri" w:eastAsia="Calibri" w:hAnsi="Calibri" w:cs="Times New Roman"/>
        </w:rPr>
      </w:pPr>
      <w:r>
        <w:rPr>
          <w:rFonts w:ascii="Calibri" w:eastAsia="Calibri" w:hAnsi="Calibri" w:cs="Times New Roman"/>
        </w:rPr>
        <w:br w:type="page"/>
      </w:r>
    </w:p>
    <w:p w:rsidR="00A53118" w:rsidRPr="00677AD6" w:rsidRDefault="00A53118" w:rsidP="00677AD6">
      <w:pPr>
        <w:spacing w:after="0" w:line="240" w:lineRule="auto"/>
        <w:rPr>
          <w:rFonts w:ascii="Calibri" w:eastAsia="Calibri" w:hAnsi="Calibri" w:cs="Times New Roman"/>
        </w:rPr>
      </w:pPr>
    </w:p>
    <w:p w:rsidR="00677AD6" w:rsidRPr="00265F9C" w:rsidRDefault="00265F9C" w:rsidP="00677AD6">
      <w:pPr>
        <w:spacing w:after="0" w:line="240" w:lineRule="auto"/>
        <w:rPr>
          <w:rFonts w:ascii="Calibri" w:eastAsia="Calibri" w:hAnsi="Calibri" w:cs="Times New Roman"/>
          <w:b/>
          <w:u w:val="single"/>
        </w:rPr>
      </w:pPr>
      <w:r w:rsidRPr="00265F9C">
        <w:rPr>
          <w:rFonts w:ascii="Calibri" w:eastAsia="Calibri" w:hAnsi="Calibri" w:cs="Times New Roman"/>
          <w:b/>
          <w:u w:val="single"/>
        </w:rPr>
        <w:t>Prescriptions de la</w:t>
      </w:r>
      <w:r w:rsidR="00677AD6" w:rsidRPr="00265F9C">
        <w:rPr>
          <w:rFonts w:ascii="Calibri" w:eastAsia="Calibri" w:hAnsi="Calibri" w:cs="Times New Roman"/>
          <w:b/>
          <w:u w:val="single"/>
        </w:rPr>
        <w:t xml:space="preserve"> CDAPH :</w:t>
      </w:r>
    </w:p>
    <w:p w:rsidR="00265F9C" w:rsidRDefault="00265F9C" w:rsidP="00677AD6">
      <w:pPr>
        <w:spacing w:after="0" w:line="240" w:lineRule="auto"/>
        <w:rPr>
          <w:rFonts w:ascii="Calibri" w:eastAsia="Calibri" w:hAnsi="Calibri" w:cs="Times New Roman"/>
          <w:b/>
        </w:rPr>
      </w:pPr>
    </w:p>
    <w:p w:rsidR="00265F9C" w:rsidRPr="00265F9C" w:rsidRDefault="00265F9C" w:rsidP="00265F9C">
      <w:pPr>
        <w:pStyle w:val="Paragraphedeliste"/>
        <w:numPr>
          <w:ilvl w:val="0"/>
          <w:numId w:val="11"/>
        </w:numPr>
        <w:spacing w:after="0" w:line="240" w:lineRule="auto"/>
        <w:rPr>
          <w:rFonts w:ascii="Calibri" w:eastAsia="Calibri" w:hAnsi="Calibri" w:cs="Times New Roman"/>
          <w:b/>
        </w:rPr>
      </w:pPr>
      <w:r w:rsidRPr="00265F9C">
        <w:rPr>
          <w:rFonts w:ascii="Calibri" w:eastAsia="Calibri" w:hAnsi="Calibri" w:cs="Times New Roman"/>
          <w:b/>
        </w:rPr>
        <w:t>Aide humaine à la scolarisation </w:t>
      </w:r>
      <w:r w:rsidR="00E07465">
        <w:rPr>
          <w:rFonts w:ascii="Calibri" w:eastAsia="Calibri" w:hAnsi="Calibri" w:cs="Times New Roman"/>
          <w:b/>
        </w:rPr>
        <w:t>(</w:t>
      </w:r>
      <w:r w:rsidR="00054670">
        <w:rPr>
          <w:rFonts w:ascii="Calibri" w:eastAsia="Calibri" w:hAnsi="Calibri" w:cs="Times New Roman"/>
          <w:b/>
        </w:rPr>
        <w:t xml:space="preserve">cf. </w:t>
      </w:r>
      <w:r w:rsidR="00314FA5">
        <w:rPr>
          <w:rFonts w:ascii="Calibri" w:eastAsia="Calibri" w:hAnsi="Calibri" w:cs="Times New Roman"/>
          <w:b/>
        </w:rPr>
        <w:t>PPS point 3 : réponse aux besoins</w:t>
      </w:r>
      <w:r w:rsidR="00E07465">
        <w:rPr>
          <w:rFonts w:ascii="Calibri" w:eastAsia="Calibri" w:hAnsi="Calibri" w:cs="Times New Roman"/>
          <w:b/>
        </w:rPr>
        <w:t xml:space="preserve">) </w:t>
      </w:r>
      <w:r w:rsidRPr="00265F9C">
        <w:rPr>
          <w:rFonts w:ascii="Calibri" w:eastAsia="Calibri" w:hAnsi="Calibri" w:cs="Times New Roman"/>
          <w:b/>
        </w:rPr>
        <w:t>:</w:t>
      </w:r>
    </w:p>
    <w:p w:rsidR="00265F9C" w:rsidRPr="00677AD6" w:rsidRDefault="00265F9C" w:rsidP="00265F9C">
      <w:pPr>
        <w:spacing w:after="0" w:line="240" w:lineRule="auto"/>
        <w:rPr>
          <w:rFonts w:ascii="Calibri" w:eastAsia="Calibri" w:hAnsi="Calibri" w:cs="Times New Roman"/>
        </w:rPr>
      </w:pPr>
    </w:p>
    <w:tbl>
      <w:tblPr>
        <w:tblStyle w:val="Grilledutableau1"/>
        <w:tblW w:w="0" w:type="auto"/>
        <w:tblLook w:val="04A0" w:firstRow="1" w:lastRow="0" w:firstColumn="1" w:lastColumn="0" w:noHBand="0" w:noVBand="1"/>
      </w:tblPr>
      <w:tblGrid>
        <w:gridCol w:w="9212"/>
      </w:tblGrid>
      <w:tr w:rsidR="00265F9C" w:rsidRPr="00677AD6" w:rsidTr="00314FA5">
        <w:tc>
          <w:tcPr>
            <w:tcW w:w="9212" w:type="dxa"/>
          </w:tcPr>
          <w:p w:rsidR="00265F9C" w:rsidRPr="00677AD6" w:rsidRDefault="00265F9C" w:rsidP="00314FA5">
            <w:pPr>
              <w:rPr>
                <w:rFonts w:ascii="Calibri" w:eastAsia="Calibri" w:hAnsi="Calibri" w:cs="Times New Roman"/>
              </w:rPr>
            </w:pPr>
          </w:p>
          <w:p w:rsidR="00265F9C" w:rsidRPr="00677AD6" w:rsidRDefault="00265F9C" w:rsidP="00314FA5">
            <w:pPr>
              <w:numPr>
                <w:ilvl w:val="0"/>
                <w:numId w:val="1"/>
              </w:numPr>
              <w:ind w:left="142" w:hanging="142"/>
              <w:contextualSpacing/>
              <w:rPr>
                <w:rFonts w:ascii="Calibri" w:eastAsia="Calibri" w:hAnsi="Calibri" w:cs="Times New Roman"/>
              </w:rPr>
            </w:pPr>
            <w:r w:rsidRPr="00677AD6">
              <w:rPr>
                <w:rFonts w:ascii="Calibri" w:eastAsia="Calibri" w:hAnsi="Calibri" w:cs="Times New Roman"/>
                <w:b/>
              </w:rPr>
              <w:t>AVS</w:t>
            </w:r>
            <w:r w:rsidRPr="00677AD6">
              <w:rPr>
                <w:rFonts w:ascii="Calibri" w:eastAsia="Calibri" w:hAnsi="Calibri" w:cs="Times New Roman"/>
              </w:rPr>
              <w:t xml:space="preserve"> (en cohérence avec la notification)</w:t>
            </w:r>
          </w:p>
          <w:p w:rsidR="00265F9C" w:rsidRPr="00677AD6" w:rsidRDefault="00265F9C" w:rsidP="00314FA5">
            <w:pPr>
              <w:ind w:left="142"/>
              <w:contextualSpacing/>
              <w:rPr>
                <w:rFonts w:ascii="Calibri" w:eastAsia="Calibri" w:hAnsi="Calibri" w:cs="Times New Roman"/>
              </w:rPr>
            </w:pPr>
          </w:p>
          <w:p w:rsidR="00265F9C" w:rsidRPr="00677AD6" w:rsidRDefault="00265F9C" w:rsidP="00314FA5">
            <w:pPr>
              <w:numPr>
                <w:ilvl w:val="0"/>
                <w:numId w:val="7"/>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AVS-I avec quotité horaire/temps effectif de scolarisation en milieu ordinaire :</w:t>
            </w:r>
          </w:p>
          <w:p w:rsidR="00265F9C" w:rsidRPr="00677AD6" w:rsidRDefault="00265F9C" w:rsidP="00314FA5">
            <w:pPr>
              <w:tabs>
                <w:tab w:val="left" w:pos="6705"/>
              </w:tabs>
              <w:autoSpaceDE w:val="0"/>
              <w:autoSpaceDN w:val="0"/>
              <w:adjustRightInd w:val="0"/>
              <w:rPr>
                <w:rFonts w:ascii="InfoText-Normal" w:eastAsia="Calibri" w:hAnsi="InfoText-Normal" w:cs="InfoText-Normal"/>
                <w:sz w:val="20"/>
                <w:szCs w:val="20"/>
              </w:rPr>
            </w:pPr>
            <w:r w:rsidRPr="00677AD6">
              <w:rPr>
                <w:rFonts w:ascii="InfoText-Normal" w:eastAsia="Calibri" w:hAnsi="InfoText-Normal" w:cs="InfoText-Normal"/>
                <w:sz w:val="20"/>
                <w:szCs w:val="20"/>
              </w:rPr>
              <w:t>Nombre d’heures : ______</w:t>
            </w:r>
          </w:p>
          <w:p w:rsidR="00265F9C" w:rsidRPr="00677AD6" w:rsidRDefault="00265F9C" w:rsidP="00314FA5">
            <w:pPr>
              <w:tabs>
                <w:tab w:val="left" w:pos="6705"/>
              </w:tabs>
              <w:autoSpaceDE w:val="0"/>
              <w:autoSpaceDN w:val="0"/>
              <w:adjustRightInd w:val="0"/>
              <w:rPr>
                <w:rFonts w:ascii="InfoText-Normal" w:eastAsia="Calibri" w:hAnsi="InfoText-Normal" w:cs="InfoText-Normal"/>
                <w:sz w:val="20"/>
                <w:szCs w:val="20"/>
              </w:rPr>
            </w:pPr>
            <w:r w:rsidRPr="00677AD6">
              <w:rPr>
                <w:rFonts w:ascii="InfoText-Normal" w:eastAsia="Calibri" w:hAnsi="InfoText-Normal" w:cs="InfoText-Normal"/>
                <w:sz w:val="20"/>
                <w:szCs w:val="20"/>
              </w:rPr>
              <w:t>ou % du temps de scolarisation en milieu ordinaire : _______</w:t>
            </w:r>
          </w:p>
          <w:p w:rsidR="00265F9C" w:rsidRPr="00677AD6" w:rsidRDefault="00265F9C" w:rsidP="00314FA5">
            <w:pPr>
              <w:autoSpaceDE w:val="0"/>
              <w:autoSpaceDN w:val="0"/>
              <w:adjustRightInd w:val="0"/>
              <w:rPr>
                <w:rFonts w:ascii="Calibri" w:eastAsia="Calibri" w:hAnsi="Calibri" w:cs="InfoText-Normal"/>
              </w:rPr>
            </w:pPr>
          </w:p>
          <w:p w:rsidR="00265F9C" w:rsidRPr="00677AD6" w:rsidRDefault="00265F9C" w:rsidP="00314FA5">
            <w:pPr>
              <w:numPr>
                <w:ilvl w:val="0"/>
                <w:numId w:val="7"/>
              </w:numPr>
              <w:ind w:left="567" w:hanging="283"/>
              <w:contextualSpacing/>
              <w:rPr>
                <w:rFonts w:ascii="Calibri" w:eastAsia="Calibri" w:hAnsi="Calibri" w:cs="Times New Roman"/>
              </w:rPr>
            </w:pPr>
            <w:r w:rsidRPr="00677AD6">
              <w:rPr>
                <w:rFonts w:ascii="Calibri" w:eastAsia="Calibri" w:hAnsi="Calibri" w:cs="InfoText-Normal"/>
              </w:rPr>
              <w:t>AVS-M</w:t>
            </w:r>
          </w:p>
          <w:p w:rsidR="00265F9C" w:rsidRPr="00677AD6" w:rsidRDefault="00265F9C" w:rsidP="00314FA5">
            <w:pPr>
              <w:rPr>
                <w:rFonts w:ascii="Calibri" w:eastAsia="Calibri" w:hAnsi="Calibri" w:cs="Times New Roman"/>
              </w:rPr>
            </w:pPr>
          </w:p>
          <w:p w:rsidR="00265F9C" w:rsidRPr="00677AD6" w:rsidRDefault="00042065" w:rsidP="00314FA5">
            <w:pPr>
              <w:tabs>
                <w:tab w:val="left" w:pos="6705"/>
              </w:tabs>
              <w:autoSpaceDE w:val="0"/>
              <w:autoSpaceDN w:val="0"/>
              <w:adjustRightInd w:val="0"/>
              <w:rPr>
                <w:rFonts w:ascii="InfoText-Normal" w:eastAsia="Calibri" w:hAnsi="InfoText-Normal" w:cs="InfoText-Normal"/>
                <w:b/>
                <w:sz w:val="20"/>
                <w:szCs w:val="20"/>
              </w:rPr>
            </w:pPr>
            <w:r>
              <w:rPr>
                <w:rFonts w:ascii="InfoText-Normal" w:eastAsia="Calibri" w:hAnsi="InfoText-Normal" w:cs="InfoText-Normal"/>
                <w:b/>
                <w:sz w:val="20"/>
                <w:szCs w:val="20"/>
              </w:rPr>
              <w:t>Préciser la d</w:t>
            </w:r>
            <w:r w:rsidR="00265F9C" w:rsidRPr="00677AD6">
              <w:rPr>
                <w:rFonts w:ascii="InfoText-Normal" w:eastAsia="Calibri" w:hAnsi="InfoText-Normal" w:cs="InfoText-Normal"/>
                <w:b/>
                <w:sz w:val="20"/>
                <w:szCs w:val="20"/>
              </w:rPr>
              <w:t xml:space="preserve">éclinaison des </w:t>
            </w:r>
            <w:r w:rsidR="00E07465">
              <w:rPr>
                <w:rFonts w:ascii="InfoText-Normal" w:eastAsia="Calibri" w:hAnsi="InfoText-Normal" w:cs="InfoText-Normal"/>
                <w:b/>
                <w:sz w:val="20"/>
                <w:szCs w:val="20"/>
              </w:rPr>
              <w:t>a</w:t>
            </w:r>
            <w:r w:rsidR="00265F9C" w:rsidRPr="00677AD6">
              <w:rPr>
                <w:rFonts w:ascii="InfoText-Normal" w:eastAsia="Calibri" w:hAnsi="InfoText-Normal" w:cs="InfoText-Normal"/>
                <w:b/>
                <w:sz w:val="20"/>
                <w:szCs w:val="20"/>
              </w:rPr>
              <w:t xml:space="preserve">ctivités principales indiquées sur la notification </w:t>
            </w:r>
          </w:p>
          <w:p w:rsidR="00265F9C" w:rsidRPr="00677AD6" w:rsidRDefault="00265F9C" w:rsidP="00314FA5">
            <w:pPr>
              <w:autoSpaceDE w:val="0"/>
              <w:autoSpaceDN w:val="0"/>
              <w:adjustRightInd w:val="0"/>
              <w:rPr>
                <w:rFonts w:ascii="InfoText-Normal" w:eastAsia="Calibri" w:hAnsi="InfoText-Normal" w:cs="InfoText-Normal"/>
                <w:sz w:val="20"/>
                <w:szCs w:val="20"/>
              </w:rPr>
            </w:pP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1. accompagnement des jeunes dans les actes de la vie quotidienne (menu déroulant)</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1.1 assurer les conditions de sécurité et de confort</w:t>
            </w:r>
          </w:p>
          <w:p w:rsidR="00265F9C" w:rsidRPr="00677AD6" w:rsidRDefault="00265F9C" w:rsidP="00314FA5">
            <w:pPr>
              <w:numPr>
                <w:ilvl w:val="0"/>
                <w:numId w:val="6"/>
              </w:numPr>
              <w:tabs>
                <w:tab w:val="left" w:pos="1830"/>
              </w:tabs>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Observer et transmettre les signes révélateurs d’un problème de santé</w:t>
            </w:r>
          </w:p>
          <w:p w:rsidR="00265F9C" w:rsidRPr="00677AD6" w:rsidRDefault="00265F9C" w:rsidP="00314FA5">
            <w:pPr>
              <w:numPr>
                <w:ilvl w:val="0"/>
                <w:numId w:val="6"/>
              </w:numPr>
              <w:tabs>
                <w:tab w:val="left" w:pos="1830"/>
              </w:tabs>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S’assurer que les conditions de sécurité et de confort soient remplies</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1.2 aider aux actes essentiels de la vie</w:t>
            </w:r>
          </w:p>
          <w:p w:rsidR="00265F9C" w:rsidRPr="00677AD6" w:rsidRDefault="00265F9C" w:rsidP="00314FA5">
            <w:pPr>
              <w:numPr>
                <w:ilvl w:val="0"/>
                <w:numId w:val="5"/>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Aider à l’habillage et au déshabillage</w:t>
            </w:r>
          </w:p>
          <w:p w:rsidR="00265F9C" w:rsidRPr="00677AD6" w:rsidRDefault="00265F9C" w:rsidP="00314FA5">
            <w:pPr>
              <w:numPr>
                <w:ilvl w:val="0"/>
                <w:numId w:val="5"/>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Aider à la toilette et aux soins d’hygiène de façon générale</w:t>
            </w:r>
          </w:p>
          <w:p w:rsidR="00265F9C" w:rsidRPr="00677AD6" w:rsidRDefault="00265F9C" w:rsidP="00314FA5">
            <w:pPr>
              <w:numPr>
                <w:ilvl w:val="0"/>
                <w:numId w:val="5"/>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Aider à la prise des repas. Veiller, si nécessaire, au respect du régime prescrit, à l’hydratation</w:t>
            </w:r>
          </w:p>
          <w:p w:rsidR="00265F9C" w:rsidRPr="00677AD6" w:rsidRDefault="00265F9C" w:rsidP="00314FA5">
            <w:pPr>
              <w:numPr>
                <w:ilvl w:val="0"/>
                <w:numId w:val="5"/>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et à l’élimination</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1.3. Favoriser la mobilité</w:t>
            </w:r>
          </w:p>
          <w:p w:rsidR="00265F9C" w:rsidRPr="00677AD6" w:rsidRDefault="00265F9C" w:rsidP="00314FA5">
            <w:pPr>
              <w:numPr>
                <w:ilvl w:val="0"/>
                <w:numId w:val="4"/>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Aider à l’installation matérielle du jeune dans les lieux de vie considérés</w:t>
            </w:r>
          </w:p>
          <w:p w:rsidR="00265F9C" w:rsidRPr="00677AD6" w:rsidRDefault="00265F9C" w:rsidP="00314FA5">
            <w:pPr>
              <w:numPr>
                <w:ilvl w:val="0"/>
                <w:numId w:val="4"/>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Permettre et faciliter les déplacements internes et externes du jeune (vers ses différents lieux de vie</w:t>
            </w:r>
          </w:p>
          <w:p w:rsidR="00265F9C" w:rsidRPr="00677AD6" w:rsidRDefault="00265F9C" w:rsidP="00314FA5">
            <w:pPr>
              <w:numPr>
                <w:ilvl w:val="0"/>
                <w:numId w:val="4"/>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considérés, le cas échéant dans les transports utilisés) ainsi que les transferts</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2. accompagnement des jeunes dans l’accès aux activités d’apprentissage</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Stimuler les activités sensorielles, motrices et intellectuelles du jeune en fonction de son handicap, de ses possibilités et de ses compétences</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Utiliser des supports adaptés et conçus par des professionnels, pour l’accès aux activités d’apprentissage, comme pour la structuration dans l’espace et dans le temps</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Faciliter l’expression du jeune, l’aider à communiquer</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Rappeler les règles d’activités dans les lieux de vie considérés</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Contribuer à l’adaptation de la situation d’apprentissage en lien avec le professionnel et/ou le jeune adulte majeur par l’identification des compétences, des ressources, des difficultés du jeune</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Soutenir le jeune dans la compréhension et dans l’application des consignes pour favoriser la réalisation de l’activité conduite par le professionnel</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Assister le jeune dans l’activité d’écriture, la prise de notes</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Appliquer les consignes prévues par la réglementation relative aux aménagements des conditions de passation des épreuves d’examens ou de concours et dans les situations d’évaluation, lorsque la présence d’une tierce personne est requise</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3. accompagnement des jeunes dans les activités de la vie sociale et relationnelle</w:t>
            </w:r>
          </w:p>
          <w:p w:rsidR="00265F9C" w:rsidRPr="00677AD6" w:rsidRDefault="00265F9C" w:rsidP="00314FA5">
            <w:pPr>
              <w:numPr>
                <w:ilvl w:val="0"/>
                <w:numId w:val="2"/>
              </w:numPr>
              <w:tabs>
                <w:tab w:val="left" w:pos="567"/>
              </w:tabs>
              <w:autoSpaceDE w:val="0"/>
              <w:autoSpaceDN w:val="0"/>
              <w:adjustRightInd w:val="0"/>
              <w:ind w:hanging="436"/>
              <w:contextualSpacing/>
              <w:rPr>
                <w:rFonts w:ascii="Calibri" w:eastAsia="Calibri" w:hAnsi="Calibri" w:cs="InfoText-Normal"/>
              </w:rPr>
            </w:pPr>
            <w:r w:rsidRPr="00677AD6">
              <w:rPr>
                <w:rFonts w:ascii="Calibri" w:eastAsia="Calibri" w:hAnsi="Calibri" w:cs="InfoText-Normal"/>
              </w:rPr>
              <w:t xml:space="preserve">Participer à la mise en œuvre de l’accueil en favorisant la mise en confiance du jeune et de </w:t>
            </w:r>
          </w:p>
          <w:p w:rsidR="00265F9C" w:rsidRPr="00677AD6" w:rsidRDefault="00265F9C" w:rsidP="00314FA5">
            <w:pPr>
              <w:numPr>
                <w:ilvl w:val="0"/>
                <w:numId w:val="2"/>
              </w:numPr>
              <w:tabs>
                <w:tab w:val="left" w:pos="570"/>
              </w:tabs>
              <w:autoSpaceDE w:val="0"/>
              <w:autoSpaceDN w:val="0"/>
              <w:adjustRightInd w:val="0"/>
              <w:ind w:hanging="436"/>
              <w:contextualSpacing/>
              <w:rPr>
                <w:rFonts w:ascii="Calibri" w:eastAsia="Calibri" w:hAnsi="Calibri" w:cs="InfoText-Normal"/>
              </w:rPr>
            </w:pPr>
            <w:r w:rsidRPr="00677AD6">
              <w:rPr>
                <w:rFonts w:ascii="Calibri" w:eastAsia="Calibri" w:hAnsi="Calibri" w:cs="InfoText-Normal"/>
              </w:rPr>
              <w:t>Favoriser la communication et les interactions entre le jeune et son environnement</w:t>
            </w:r>
          </w:p>
          <w:p w:rsidR="00265F9C" w:rsidRPr="00677AD6" w:rsidRDefault="00265F9C" w:rsidP="00314FA5">
            <w:pPr>
              <w:numPr>
                <w:ilvl w:val="0"/>
                <w:numId w:val="2"/>
              </w:numPr>
              <w:tabs>
                <w:tab w:val="left" w:pos="567"/>
              </w:tabs>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Sensibiliser l’environnement du jeune au handicap et prévenir les situations de crise, d’isolement ou de conflit</w:t>
            </w:r>
          </w:p>
          <w:p w:rsidR="00265F9C" w:rsidRPr="00677AD6" w:rsidRDefault="00265F9C" w:rsidP="00314FA5">
            <w:pPr>
              <w:numPr>
                <w:ilvl w:val="0"/>
                <w:numId w:val="2"/>
              </w:numPr>
              <w:tabs>
                <w:tab w:val="left" w:pos="570"/>
              </w:tabs>
              <w:ind w:hanging="436"/>
              <w:contextualSpacing/>
              <w:rPr>
                <w:rFonts w:ascii="Calibri" w:eastAsia="Calibri" w:hAnsi="Calibri" w:cs="Times New Roman"/>
              </w:rPr>
            </w:pPr>
            <w:r w:rsidRPr="00677AD6">
              <w:rPr>
                <w:rFonts w:ascii="Calibri" w:eastAsia="Calibri" w:hAnsi="Calibri" w:cs="InfoText-Normal"/>
              </w:rPr>
              <w:t>Favoriser la participation du jeune aux activités prévues dans tous les lieux de vie considérés</w:t>
            </w:r>
          </w:p>
          <w:p w:rsidR="00265F9C" w:rsidRPr="00677AD6" w:rsidRDefault="00265F9C" w:rsidP="00314FA5">
            <w:pPr>
              <w:rPr>
                <w:rFonts w:ascii="Calibri" w:eastAsia="Calibri" w:hAnsi="Calibri" w:cs="Times New Roman"/>
              </w:rPr>
            </w:pPr>
          </w:p>
        </w:tc>
      </w:tr>
    </w:tbl>
    <w:p w:rsidR="001A3A2A" w:rsidRDefault="001A3A2A" w:rsidP="00677AD6">
      <w:pPr>
        <w:spacing w:after="0" w:line="240" w:lineRule="auto"/>
        <w:rPr>
          <w:rFonts w:ascii="Calibri" w:eastAsia="Calibri" w:hAnsi="Calibri" w:cs="Times New Roman"/>
          <w:b/>
        </w:rPr>
      </w:pPr>
    </w:p>
    <w:p w:rsidR="001A3A2A" w:rsidRDefault="001A3A2A">
      <w:pPr>
        <w:rPr>
          <w:rFonts w:ascii="Calibri" w:eastAsia="Calibri" w:hAnsi="Calibri" w:cs="Times New Roman"/>
          <w:b/>
        </w:rPr>
      </w:pPr>
      <w:r>
        <w:rPr>
          <w:rFonts w:ascii="Calibri" w:eastAsia="Calibri" w:hAnsi="Calibri" w:cs="Times New Roman"/>
          <w:b/>
        </w:rPr>
        <w:br w:type="page"/>
      </w:r>
    </w:p>
    <w:p w:rsidR="00265F9C" w:rsidRPr="00677AD6" w:rsidRDefault="00265F9C" w:rsidP="00677AD6">
      <w:pPr>
        <w:spacing w:after="0" w:line="240" w:lineRule="auto"/>
        <w:rPr>
          <w:rFonts w:ascii="Calibri" w:eastAsia="Calibri" w:hAnsi="Calibri" w:cs="Times New Roman"/>
          <w:b/>
        </w:rPr>
      </w:pPr>
    </w:p>
    <w:p w:rsidR="00677AD6" w:rsidRDefault="00265F9C" w:rsidP="00265F9C">
      <w:pPr>
        <w:pStyle w:val="Paragraphedeliste"/>
        <w:numPr>
          <w:ilvl w:val="0"/>
          <w:numId w:val="11"/>
        </w:numPr>
        <w:spacing w:after="0" w:line="240" w:lineRule="auto"/>
        <w:rPr>
          <w:rFonts w:ascii="Calibri" w:eastAsia="Calibri" w:hAnsi="Calibri" w:cs="Times New Roman"/>
          <w:b/>
        </w:rPr>
      </w:pPr>
      <w:r>
        <w:rPr>
          <w:rFonts w:ascii="Calibri" w:eastAsia="Calibri" w:hAnsi="Calibri" w:cs="Times New Roman"/>
          <w:b/>
        </w:rPr>
        <w:t>Utilisation du matériel pédagogique adapté</w:t>
      </w:r>
      <w:r w:rsidR="00E07465">
        <w:rPr>
          <w:rFonts w:ascii="Calibri" w:eastAsia="Calibri" w:hAnsi="Calibri" w:cs="Times New Roman"/>
          <w:b/>
        </w:rPr>
        <w:t xml:space="preserve"> </w:t>
      </w:r>
      <w:r w:rsidR="004E237A" w:rsidRPr="009A57F4">
        <w:rPr>
          <w:rFonts w:ascii="Calibri" w:eastAsia="Calibri" w:hAnsi="Calibri" w:cs="Times New Roman"/>
          <w:b/>
        </w:rPr>
        <w:t>(cf. PPS point 3 : réponse aux besoins)</w:t>
      </w:r>
    </w:p>
    <w:p w:rsidR="00B255EE" w:rsidRPr="00B255EE" w:rsidRDefault="00B255EE" w:rsidP="00265F9C">
      <w:pPr>
        <w:spacing w:after="0" w:line="240" w:lineRule="auto"/>
        <w:rPr>
          <w:rFonts w:ascii="Calibri" w:eastAsia="Calibri" w:hAnsi="Calibri" w:cs="Times New Roman"/>
        </w:rPr>
      </w:pPr>
      <w:r>
        <w:rPr>
          <w:rFonts w:ascii="Calibri" w:eastAsia="Calibri" w:hAnsi="Calibri" w:cs="Times New Roman"/>
        </w:rPr>
        <w:t>(D</w:t>
      </w:r>
      <w:r w:rsidRPr="00B255EE">
        <w:rPr>
          <w:rFonts w:ascii="Calibri" w:eastAsia="Calibri" w:hAnsi="Calibri" w:cs="Times New Roman"/>
        </w:rPr>
        <w:t>iscipline</w:t>
      </w:r>
      <w:r>
        <w:rPr>
          <w:rFonts w:ascii="Calibri" w:eastAsia="Calibri" w:hAnsi="Calibri" w:cs="Times New Roman"/>
        </w:rPr>
        <w:t>s</w:t>
      </w:r>
      <w:r w:rsidRPr="00B255EE">
        <w:rPr>
          <w:rFonts w:ascii="Calibri" w:eastAsia="Calibri" w:hAnsi="Calibri" w:cs="Times New Roman"/>
        </w:rPr>
        <w:t>, Modalité d’utilisation, logiciel</w:t>
      </w:r>
      <w:r>
        <w:rPr>
          <w:rFonts w:ascii="Calibri" w:eastAsia="Calibri" w:hAnsi="Calibri" w:cs="Times New Roman"/>
        </w:rPr>
        <w:t>s</w:t>
      </w:r>
      <w:r w:rsidRPr="00B255EE">
        <w:rPr>
          <w:rFonts w:ascii="Calibri" w:eastAsia="Calibri" w:hAnsi="Calibri" w:cs="Times New Roman"/>
        </w:rPr>
        <w:t xml:space="preserve"> utilisé</w:t>
      </w:r>
      <w:r>
        <w:rPr>
          <w:rFonts w:ascii="Calibri" w:eastAsia="Calibri" w:hAnsi="Calibri" w:cs="Times New Roman"/>
        </w:rPr>
        <w:t>s</w:t>
      </w:r>
      <w:r w:rsidRPr="00B255EE">
        <w:rPr>
          <w:rFonts w:ascii="Calibri" w:eastAsia="Calibri" w:hAnsi="Calibri" w:cs="Times New Roman"/>
        </w:rPr>
        <w:t>, ob</w:t>
      </w:r>
      <w:r>
        <w:rPr>
          <w:rFonts w:ascii="Calibri" w:eastAsia="Calibri" w:hAnsi="Calibri" w:cs="Times New Roman"/>
        </w:rPr>
        <w:t>j</w:t>
      </w:r>
      <w:r w:rsidRPr="00B255EE">
        <w:rPr>
          <w:rFonts w:ascii="Calibri" w:eastAsia="Calibri" w:hAnsi="Calibri" w:cs="Times New Roman"/>
        </w:rPr>
        <w:t>ectifs</w:t>
      </w:r>
      <w:r>
        <w:rPr>
          <w:rFonts w:ascii="Calibri" w:eastAsia="Calibri" w:hAnsi="Calibri" w:cs="Times New Roman"/>
        </w:rPr>
        <w:t>…)</w:t>
      </w:r>
    </w:p>
    <w:p w:rsidR="00042065" w:rsidRDefault="00042065" w:rsidP="00265F9C">
      <w:pPr>
        <w:spacing w:after="0" w:line="240" w:lineRule="auto"/>
        <w:rPr>
          <w:rFonts w:ascii="Calibri" w:eastAsia="Calibri" w:hAnsi="Calibri" w:cs="Times New Roman"/>
        </w:rPr>
      </w:pPr>
    </w:p>
    <w:p w:rsidR="006E3908" w:rsidRPr="001E3114" w:rsidRDefault="006E3908" w:rsidP="00995700">
      <w:pPr>
        <w:pStyle w:val="Paragraphedeliste"/>
        <w:numPr>
          <w:ilvl w:val="0"/>
          <w:numId w:val="11"/>
        </w:numPr>
        <w:spacing w:after="0" w:line="240" w:lineRule="auto"/>
        <w:rPr>
          <w:rFonts w:ascii="Calibri" w:eastAsia="Calibri" w:hAnsi="Calibri" w:cs="Times New Roman"/>
          <w:b/>
        </w:rPr>
      </w:pPr>
      <w:r w:rsidRPr="001E3114">
        <w:rPr>
          <w:rFonts w:ascii="Calibri" w:eastAsia="Calibri" w:hAnsi="Calibri" w:cs="Times New Roman"/>
          <w:b/>
        </w:rPr>
        <w:t>Mise en œuvre des priorités et objectifs</w:t>
      </w:r>
      <w:r w:rsidR="00995700" w:rsidRPr="001E3114">
        <w:rPr>
          <w:rFonts w:ascii="Calibri" w:eastAsia="Calibri" w:hAnsi="Calibri" w:cs="Times New Roman"/>
          <w:b/>
        </w:rPr>
        <w:t xml:space="preserve"> </w:t>
      </w:r>
      <w:r w:rsidR="004E237A" w:rsidRPr="001E3114">
        <w:rPr>
          <w:rFonts w:ascii="Calibri" w:eastAsia="Calibri" w:hAnsi="Calibri" w:cs="Times New Roman"/>
          <w:b/>
        </w:rPr>
        <w:t>(</w:t>
      </w:r>
      <w:r w:rsidR="004E237A">
        <w:rPr>
          <w:rFonts w:ascii="Calibri" w:eastAsia="Calibri" w:hAnsi="Calibri" w:cs="Times New Roman"/>
          <w:b/>
        </w:rPr>
        <w:t>cf.</w:t>
      </w:r>
      <w:r w:rsidR="004E237A" w:rsidRPr="001E3114">
        <w:rPr>
          <w:rFonts w:ascii="Calibri" w:eastAsia="Calibri" w:hAnsi="Calibri" w:cs="Times New Roman"/>
          <w:b/>
        </w:rPr>
        <w:t xml:space="preserve"> PPS</w:t>
      </w:r>
      <w:r w:rsidR="004E237A">
        <w:rPr>
          <w:rFonts w:ascii="Calibri" w:eastAsia="Calibri" w:hAnsi="Calibri" w:cs="Times New Roman"/>
          <w:b/>
        </w:rPr>
        <w:t xml:space="preserve"> point 2</w:t>
      </w:r>
      <w:r w:rsidR="004E237A" w:rsidRPr="001E3114">
        <w:rPr>
          <w:rFonts w:ascii="Calibri" w:eastAsia="Calibri" w:hAnsi="Calibri" w:cs="Times New Roman"/>
          <w:b/>
        </w:rPr>
        <w:t>)</w:t>
      </w:r>
    </w:p>
    <w:p w:rsidR="006E3908" w:rsidRDefault="006E3908" w:rsidP="00265F9C">
      <w:pPr>
        <w:spacing w:after="0" w:line="240" w:lineRule="auto"/>
        <w:rPr>
          <w:rFonts w:ascii="Calibri" w:eastAsia="Calibri" w:hAnsi="Calibri" w:cs="Times New Roman"/>
        </w:rPr>
      </w:pPr>
    </w:p>
    <w:p w:rsidR="004E237A" w:rsidRPr="00995700" w:rsidRDefault="004E237A" w:rsidP="00265F9C">
      <w:pPr>
        <w:spacing w:after="0" w:line="240" w:lineRule="auto"/>
        <w:rPr>
          <w:rFonts w:ascii="Calibri" w:eastAsia="Calibri" w:hAnsi="Calibri" w:cs="Times New Roman"/>
        </w:rPr>
      </w:pPr>
    </w:p>
    <w:p w:rsidR="00840DFB" w:rsidRPr="00995700" w:rsidRDefault="00840DFB" w:rsidP="00265F9C">
      <w:pPr>
        <w:spacing w:after="0" w:line="240" w:lineRule="auto"/>
        <w:rPr>
          <w:rFonts w:ascii="Calibri" w:eastAsia="Calibri" w:hAnsi="Calibri" w:cs="Times New Roman"/>
        </w:rPr>
      </w:pPr>
    </w:p>
    <w:p w:rsidR="001A3A2A" w:rsidRPr="001A3A2A" w:rsidRDefault="001A3A2A" w:rsidP="001A3A2A">
      <w:pPr>
        <w:pStyle w:val="Paragraphedeliste"/>
        <w:numPr>
          <w:ilvl w:val="0"/>
          <w:numId w:val="11"/>
        </w:numPr>
        <w:spacing w:after="0" w:line="240" w:lineRule="auto"/>
        <w:rPr>
          <w:rFonts w:ascii="Calibri" w:eastAsia="Calibri" w:hAnsi="Calibri" w:cs="Times New Roman"/>
          <w:b/>
        </w:rPr>
      </w:pPr>
      <w:r w:rsidRPr="001A3A2A">
        <w:rPr>
          <w:rFonts w:ascii="Calibri" w:eastAsia="Calibri" w:hAnsi="Calibri" w:cs="Times New Roman"/>
          <w:b/>
        </w:rPr>
        <w:t xml:space="preserve">Utilisation de l’informatique </w:t>
      </w:r>
      <w:r w:rsidR="00D87775">
        <w:rPr>
          <w:rFonts w:ascii="Calibri" w:eastAsia="Calibri" w:hAnsi="Calibri" w:cs="Times New Roman"/>
          <w:b/>
        </w:rPr>
        <w:t>(cocher la case si nécessaire</w:t>
      </w:r>
      <w:r w:rsidR="0072477E">
        <w:rPr>
          <w:rFonts w:ascii="Calibri" w:eastAsia="Calibri" w:hAnsi="Calibri" w:cs="Times New Roman"/>
          <w:b/>
        </w:rPr>
        <w:t xml:space="preserve">) </w:t>
      </w:r>
      <w:r w:rsidRPr="001A3A2A">
        <w:rPr>
          <w:rFonts w:ascii="Calibri" w:eastAsia="Calibri" w:hAnsi="Calibri" w:cs="Times New Roman"/>
          <w:b/>
        </w:rPr>
        <w:t xml:space="preserve">: </w:t>
      </w:r>
    </w:p>
    <w:tbl>
      <w:tblPr>
        <w:tblStyle w:val="Grilledutableau"/>
        <w:tblW w:w="0" w:type="auto"/>
        <w:tblInd w:w="360" w:type="dxa"/>
        <w:tblLook w:val="04A0" w:firstRow="1" w:lastRow="0" w:firstColumn="1" w:lastColumn="0" w:noHBand="0" w:noVBand="1"/>
      </w:tblPr>
      <w:tblGrid>
        <w:gridCol w:w="8112"/>
        <w:gridCol w:w="425"/>
      </w:tblGrid>
      <w:tr w:rsidR="00B44004" w:rsidRPr="00B44004" w:rsidTr="00B44004">
        <w:tc>
          <w:tcPr>
            <w:tcW w:w="8112" w:type="dxa"/>
          </w:tcPr>
          <w:p w:rsidR="00B44004" w:rsidRPr="00B44004" w:rsidRDefault="00B44004" w:rsidP="00637964">
            <w:pPr>
              <w:rPr>
                <w:rFonts w:ascii="Calibri" w:eastAsia="Calibri" w:hAnsi="Calibri" w:cs="Times New Roman"/>
              </w:rPr>
            </w:pPr>
            <w:r w:rsidRPr="00B44004">
              <w:rPr>
                <w:rFonts w:ascii="Calibri" w:eastAsia="Calibri" w:hAnsi="Calibri" w:cs="Times New Roman"/>
              </w:rPr>
              <w:t xml:space="preserve">Ordinateur et Tablette </w:t>
            </w:r>
          </w:p>
        </w:tc>
        <w:tc>
          <w:tcPr>
            <w:tcW w:w="425" w:type="dxa"/>
          </w:tcPr>
          <w:p w:rsidR="00B44004" w:rsidRPr="00B44004" w:rsidRDefault="00B44004" w:rsidP="00637964">
            <w:pPr>
              <w:rPr>
                <w:rFonts w:ascii="Calibri" w:eastAsia="Calibri" w:hAnsi="Calibri" w:cs="Times New Roman"/>
              </w:rPr>
            </w:pPr>
          </w:p>
        </w:tc>
      </w:tr>
      <w:tr w:rsidR="00B44004" w:rsidRPr="00B44004" w:rsidTr="00B44004">
        <w:tc>
          <w:tcPr>
            <w:tcW w:w="8112" w:type="dxa"/>
          </w:tcPr>
          <w:p w:rsidR="00B44004" w:rsidRPr="00B44004" w:rsidRDefault="00B44004" w:rsidP="00637964">
            <w:pPr>
              <w:rPr>
                <w:rFonts w:ascii="Calibri" w:eastAsia="Calibri" w:hAnsi="Calibri" w:cs="Times New Roman"/>
              </w:rPr>
            </w:pPr>
            <w:r w:rsidRPr="00B44004">
              <w:rPr>
                <w:rFonts w:ascii="Calibri" w:eastAsia="Calibri" w:hAnsi="Calibri" w:cs="Times New Roman"/>
              </w:rPr>
              <w:t>Clef USB</w:t>
            </w:r>
          </w:p>
        </w:tc>
        <w:tc>
          <w:tcPr>
            <w:tcW w:w="425" w:type="dxa"/>
          </w:tcPr>
          <w:p w:rsidR="00B44004" w:rsidRPr="00B44004" w:rsidRDefault="00B44004" w:rsidP="00637964">
            <w:pPr>
              <w:rPr>
                <w:rFonts w:ascii="Calibri" w:eastAsia="Calibri" w:hAnsi="Calibri" w:cs="Times New Roman"/>
              </w:rPr>
            </w:pPr>
          </w:p>
        </w:tc>
      </w:tr>
      <w:tr w:rsidR="00B44004" w:rsidRPr="00B44004" w:rsidTr="00B44004">
        <w:tc>
          <w:tcPr>
            <w:tcW w:w="8112" w:type="dxa"/>
          </w:tcPr>
          <w:p w:rsidR="00B44004" w:rsidRPr="00B44004" w:rsidRDefault="00B44004" w:rsidP="007651C4">
            <w:pPr>
              <w:rPr>
                <w:rFonts w:ascii="Calibri" w:eastAsia="Calibri" w:hAnsi="Calibri" w:cs="Times New Roman"/>
              </w:rPr>
            </w:pPr>
            <w:r w:rsidRPr="00B44004">
              <w:rPr>
                <w:rFonts w:ascii="Calibri" w:eastAsia="Calibri" w:hAnsi="Calibri" w:cs="Times New Roman"/>
              </w:rPr>
              <w:t>Permettre à l’élève d’imprimer ses productions</w:t>
            </w:r>
          </w:p>
        </w:tc>
        <w:tc>
          <w:tcPr>
            <w:tcW w:w="425" w:type="dxa"/>
          </w:tcPr>
          <w:p w:rsidR="00B44004" w:rsidRPr="00B44004" w:rsidRDefault="00B44004" w:rsidP="007651C4">
            <w:pPr>
              <w:rPr>
                <w:rFonts w:ascii="Calibri" w:eastAsia="Calibri" w:hAnsi="Calibri" w:cs="Times New Roman"/>
              </w:rPr>
            </w:pPr>
          </w:p>
        </w:tc>
      </w:tr>
      <w:tr w:rsidR="00B44004" w:rsidRPr="00B44004" w:rsidTr="00B44004">
        <w:tc>
          <w:tcPr>
            <w:tcW w:w="8112" w:type="dxa"/>
          </w:tcPr>
          <w:p w:rsidR="00B44004" w:rsidRPr="00B44004" w:rsidRDefault="00B44004" w:rsidP="007651C4">
            <w:pPr>
              <w:rPr>
                <w:rFonts w:ascii="Calibri" w:eastAsia="Calibri" w:hAnsi="Calibri" w:cs="Times New Roman"/>
              </w:rPr>
            </w:pPr>
            <w:r w:rsidRPr="00B44004">
              <w:rPr>
                <w:rFonts w:ascii="Calibri" w:eastAsia="Calibri" w:hAnsi="Calibri" w:cs="Times New Roman"/>
              </w:rPr>
              <w:t xml:space="preserve">Logiciels ou applications spécifiques </w:t>
            </w:r>
          </w:p>
        </w:tc>
        <w:tc>
          <w:tcPr>
            <w:tcW w:w="425" w:type="dxa"/>
          </w:tcPr>
          <w:p w:rsidR="00B44004" w:rsidRPr="00B44004" w:rsidRDefault="00B44004" w:rsidP="007651C4">
            <w:pPr>
              <w:rPr>
                <w:rFonts w:ascii="Calibri" w:eastAsia="Calibri" w:hAnsi="Calibri" w:cs="Times New Roman"/>
              </w:rPr>
            </w:pPr>
          </w:p>
        </w:tc>
      </w:tr>
    </w:tbl>
    <w:p w:rsidR="001A3A2A" w:rsidRDefault="001A3A2A" w:rsidP="00265F9C">
      <w:pPr>
        <w:spacing w:after="0" w:line="240" w:lineRule="auto"/>
        <w:rPr>
          <w:rFonts w:ascii="Calibri" w:eastAsia="Calibri" w:hAnsi="Calibri" w:cs="Times New Roman"/>
          <w:b/>
        </w:rPr>
      </w:pPr>
    </w:p>
    <w:p w:rsidR="00265F9C" w:rsidRPr="00F0626F" w:rsidRDefault="006E3908" w:rsidP="00265F9C">
      <w:pPr>
        <w:pStyle w:val="Paragraphedeliste"/>
        <w:numPr>
          <w:ilvl w:val="0"/>
          <w:numId w:val="11"/>
        </w:numPr>
        <w:spacing w:after="0" w:line="240" w:lineRule="auto"/>
        <w:rPr>
          <w:rFonts w:ascii="Calibri" w:eastAsia="Calibri" w:hAnsi="Calibri" w:cs="Times New Roman"/>
          <w:b/>
        </w:rPr>
      </w:pPr>
      <w:r>
        <w:rPr>
          <w:rFonts w:ascii="Calibri" w:eastAsia="Calibri" w:hAnsi="Calibri" w:cs="Times New Roman"/>
          <w:b/>
        </w:rPr>
        <w:t>Mise en œuvre de</w:t>
      </w:r>
      <w:r w:rsidR="00387FBD">
        <w:rPr>
          <w:rFonts w:ascii="Calibri" w:eastAsia="Calibri" w:hAnsi="Calibri" w:cs="Times New Roman"/>
          <w:b/>
        </w:rPr>
        <w:t xml:space="preserve">s </w:t>
      </w:r>
      <w:r>
        <w:rPr>
          <w:rFonts w:ascii="Calibri" w:eastAsia="Calibri" w:hAnsi="Calibri" w:cs="Times New Roman"/>
          <w:b/>
        </w:rPr>
        <w:t xml:space="preserve"> </w:t>
      </w:r>
      <w:r w:rsidR="00387FBD">
        <w:rPr>
          <w:rFonts w:ascii="Calibri" w:eastAsia="Calibri" w:hAnsi="Calibri" w:cs="Times New Roman"/>
          <w:b/>
        </w:rPr>
        <w:t xml:space="preserve">préconisations </w:t>
      </w:r>
      <w:r w:rsidR="004E237A" w:rsidRPr="009A57F4">
        <w:rPr>
          <w:rFonts w:ascii="Calibri" w:eastAsia="Calibri" w:hAnsi="Calibri" w:cs="Times New Roman"/>
          <w:b/>
        </w:rPr>
        <w:t>(cf. PPS point 5)</w:t>
      </w:r>
    </w:p>
    <w:p w:rsidR="002A5C8F" w:rsidRDefault="002A5C8F" w:rsidP="00265F9C">
      <w:pPr>
        <w:spacing w:after="0" w:line="240" w:lineRule="auto"/>
        <w:rPr>
          <w:rFonts w:ascii="Calibri" w:eastAsia="Calibri" w:hAnsi="Calibri" w:cs="Times New Roman"/>
          <w:b/>
        </w:rPr>
      </w:pPr>
    </w:p>
    <w:p w:rsidR="002A5C8F" w:rsidRDefault="003C7FE7" w:rsidP="00265F9C">
      <w:pPr>
        <w:spacing w:after="0" w:line="240" w:lineRule="auto"/>
        <w:rPr>
          <w:rFonts w:ascii="Calibri" w:eastAsia="Calibri" w:hAnsi="Calibri" w:cs="Times New Roman"/>
          <w:b/>
        </w:rPr>
      </w:pPr>
      <w:r>
        <w:rPr>
          <w:rFonts w:ascii="Calibri" w:eastAsia="Calibri" w:hAnsi="Calibri" w:cs="Times New Roman"/>
          <w:b/>
        </w:rPr>
        <w:t xml:space="preserve">Voici une liste de points de difficultés possibles qui peuvent guider vos observations  et nécessiter </w:t>
      </w:r>
      <w:r w:rsidR="0077749D">
        <w:rPr>
          <w:rFonts w:ascii="Calibri" w:eastAsia="Calibri" w:hAnsi="Calibri" w:cs="Times New Roman"/>
          <w:b/>
        </w:rPr>
        <w:t>des</w:t>
      </w:r>
      <w:r w:rsidR="002A5C8F">
        <w:rPr>
          <w:rFonts w:ascii="Calibri" w:eastAsia="Calibri" w:hAnsi="Calibri" w:cs="Times New Roman"/>
          <w:b/>
        </w:rPr>
        <w:t xml:space="preserve"> aménagement</w:t>
      </w:r>
      <w:r w:rsidR="00255FF1">
        <w:rPr>
          <w:rFonts w:ascii="Calibri" w:eastAsia="Calibri" w:hAnsi="Calibri" w:cs="Times New Roman"/>
          <w:b/>
        </w:rPr>
        <w:t>s</w:t>
      </w:r>
      <w:r w:rsidR="002A5C8F">
        <w:rPr>
          <w:rFonts w:ascii="Calibri" w:eastAsia="Calibri" w:hAnsi="Calibri" w:cs="Times New Roman"/>
          <w:b/>
        </w:rPr>
        <w:t xml:space="preserve"> et adaptations </w:t>
      </w:r>
      <w:r w:rsidR="002A5C8F" w:rsidRPr="0077749D">
        <w:rPr>
          <w:rFonts w:ascii="Calibri" w:eastAsia="Calibri" w:hAnsi="Calibri" w:cs="Times New Roman"/>
          <w:b/>
        </w:rPr>
        <w:t>pédagogiques</w:t>
      </w:r>
      <w:r w:rsidR="0077749D">
        <w:rPr>
          <w:rFonts w:ascii="Calibri" w:eastAsia="Calibri" w:hAnsi="Calibri" w:cs="Times New Roman"/>
          <w:b/>
        </w:rPr>
        <w:t xml:space="preserve"> </w:t>
      </w:r>
      <w:r w:rsidR="002A5C8F" w:rsidRPr="00F0626F">
        <w:rPr>
          <w:rFonts w:ascii="Calibri" w:eastAsia="Calibri" w:hAnsi="Calibri" w:cs="Times New Roman"/>
          <w:b/>
        </w:rPr>
        <w:t>:</w:t>
      </w:r>
    </w:p>
    <w:p w:rsidR="002A5C8F" w:rsidRDefault="002A5C8F" w:rsidP="00265F9C">
      <w:pPr>
        <w:spacing w:after="0" w:line="240" w:lineRule="auto"/>
        <w:rPr>
          <w:rFonts w:ascii="Calibri" w:eastAsia="Calibri" w:hAnsi="Calibri" w:cs="Times New Roman"/>
        </w:rPr>
      </w:pPr>
    </w:p>
    <w:p w:rsidR="00265F9C" w:rsidRPr="00AC150D" w:rsidRDefault="00265F9C" w:rsidP="003C7BC6">
      <w:pPr>
        <w:spacing w:after="0" w:line="240" w:lineRule="auto"/>
        <w:rPr>
          <w:b/>
          <w:u w:val="single"/>
        </w:rPr>
      </w:pPr>
      <w:r w:rsidRPr="00AB1B40">
        <w:rPr>
          <w:b/>
          <w:u w:val="single"/>
        </w:rPr>
        <w:t>Orientation</w:t>
      </w:r>
      <w:r>
        <w:tab/>
      </w:r>
      <w:r>
        <w:tab/>
        <w:t>D</w:t>
      </w:r>
      <w:r w:rsidRPr="002C354D">
        <w:t>ans le temps</w:t>
      </w:r>
    </w:p>
    <w:p w:rsidR="00265F9C" w:rsidRPr="002C354D" w:rsidRDefault="00265F9C" w:rsidP="003C7BC6">
      <w:pPr>
        <w:spacing w:after="0" w:line="240" w:lineRule="auto"/>
      </w:pPr>
      <w:r w:rsidRPr="002C354D">
        <w:tab/>
      </w:r>
      <w:r w:rsidRPr="002C354D">
        <w:tab/>
      </w:r>
      <w:r w:rsidRPr="002C354D">
        <w:tab/>
      </w:r>
      <w:r>
        <w:t>D</w:t>
      </w:r>
      <w:r w:rsidRPr="002C354D">
        <w:t xml:space="preserve">ans l’espace </w:t>
      </w:r>
    </w:p>
    <w:p w:rsidR="00265F9C" w:rsidRPr="002C354D" w:rsidRDefault="00265F9C" w:rsidP="003C7BC6">
      <w:pPr>
        <w:spacing w:after="0" w:line="240" w:lineRule="auto"/>
        <w:ind w:left="1416" w:firstLine="708"/>
      </w:pPr>
      <w:r>
        <w:t>P</w:t>
      </w:r>
      <w:r w:rsidRPr="002C354D">
        <w:t xml:space="preserve">ar rapport à soi, aux autres,  aux objets </w:t>
      </w:r>
    </w:p>
    <w:p w:rsidR="00265F9C" w:rsidRPr="002C354D" w:rsidRDefault="00265F9C" w:rsidP="003C7BC6">
      <w:pPr>
        <w:spacing w:before="60" w:after="0" w:line="240" w:lineRule="auto"/>
      </w:pPr>
      <w:r w:rsidRPr="00AB1B40">
        <w:rPr>
          <w:b/>
          <w:u w:val="single"/>
        </w:rPr>
        <w:t>Attention</w:t>
      </w:r>
      <w:r>
        <w:tab/>
      </w:r>
      <w:r>
        <w:tab/>
        <w:t>M</w:t>
      </w:r>
      <w:r w:rsidRPr="002C354D">
        <w:t>ain</w:t>
      </w:r>
      <w:r>
        <w:t>t</w:t>
      </w:r>
      <w:r w:rsidRPr="002C354D">
        <w:t>ien de l’attention</w:t>
      </w:r>
    </w:p>
    <w:p w:rsidR="00265F9C" w:rsidRPr="002C354D" w:rsidRDefault="00265F9C" w:rsidP="003C7BC6">
      <w:pPr>
        <w:spacing w:after="0" w:line="240" w:lineRule="auto"/>
        <w:ind w:left="1416" w:firstLine="708"/>
      </w:pPr>
      <w:r w:rsidRPr="002C354D">
        <w:t>Partage de l’attention</w:t>
      </w:r>
      <w:r w:rsidR="00291E05">
        <w:t xml:space="preserve"> (ex. : écrire et écouter en même temps)</w:t>
      </w:r>
    </w:p>
    <w:p w:rsidR="00265F9C" w:rsidRPr="002C354D" w:rsidRDefault="00265F9C" w:rsidP="003C7BC6">
      <w:pPr>
        <w:spacing w:before="60" w:after="0" w:line="240" w:lineRule="auto"/>
      </w:pPr>
      <w:r w:rsidRPr="00AB1B40">
        <w:rPr>
          <w:b/>
          <w:u w:val="single"/>
        </w:rPr>
        <w:t>Mémoire</w:t>
      </w:r>
      <w:r>
        <w:tab/>
      </w:r>
      <w:r>
        <w:tab/>
      </w:r>
      <w:r w:rsidRPr="002C354D">
        <w:t>A court terme</w:t>
      </w:r>
    </w:p>
    <w:p w:rsidR="00265F9C" w:rsidRPr="002C354D" w:rsidRDefault="00265F9C" w:rsidP="003C7BC6">
      <w:pPr>
        <w:spacing w:after="0" w:line="240" w:lineRule="auto"/>
        <w:ind w:left="1416" w:firstLine="708"/>
      </w:pPr>
      <w:r w:rsidRPr="002C354D">
        <w:t>A moyen terme</w:t>
      </w:r>
    </w:p>
    <w:p w:rsidR="00265F9C" w:rsidRPr="001A3A2A" w:rsidRDefault="00995700" w:rsidP="003C7BC6">
      <w:pPr>
        <w:spacing w:after="0" w:line="240" w:lineRule="auto"/>
        <w:ind w:left="1416" w:firstLine="708"/>
      </w:pPr>
      <w:r w:rsidRPr="001A3A2A">
        <w:t>Se remémorer</w:t>
      </w:r>
    </w:p>
    <w:p w:rsidR="00265F9C" w:rsidRPr="002C354D" w:rsidRDefault="00265F9C" w:rsidP="003C7BC6">
      <w:pPr>
        <w:spacing w:before="60" w:after="0" w:line="240" w:lineRule="auto"/>
      </w:pPr>
      <w:r w:rsidRPr="00AB1B40">
        <w:rPr>
          <w:b/>
          <w:u w:val="single"/>
        </w:rPr>
        <w:t>Motricité</w:t>
      </w:r>
      <w:r w:rsidRPr="002C354D">
        <w:tab/>
      </w:r>
      <w:r>
        <w:tab/>
        <w:t>D</w:t>
      </w:r>
      <w:r w:rsidRPr="002C354D">
        <w:t>éplacement</w:t>
      </w:r>
      <w:r w:rsidR="00462098">
        <w:t>s intérieur/</w:t>
      </w:r>
      <w:r w:rsidRPr="002C354D">
        <w:t>extérieur</w:t>
      </w:r>
    </w:p>
    <w:p w:rsidR="00265F9C" w:rsidRPr="002C354D" w:rsidRDefault="00265F9C" w:rsidP="003C7BC6">
      <w:pPr>
        <w:spacing w:after="0" w:line="240" w:lineRule="auto"/>
        <w:ind w:left="1416" w:firstLine="708"/>
      </w:pPr>
      <w:r w:rsidRPr="002C354D">
        <w:t>Lenteur psychomotrice</w:t>
      </w:r>
    </w:p>
    <w:p w:rsidR="00265F9C" w:rsidRPr="002C354D" w:rsidRDefault="00265F9C" w:rsidP="003C7BC6">
      <w:pPr>
        <w:spacing w:after="0" w:line="240" w:lineRule="auto"/>
        <w:ind w:left="1416" w:firstLine="708"/>
      </w:pPr>
      <w:r w:rsidRPr="002C354D">
        <w:t>Agitation psychomotrice</w:t>
      </w:r>
    </w:p>
    <w:p w:rsidR="00995700" w:rsidRDefault="00265F9C" w:rsidP="003C7BC6">
      <w:pPr>
        <w:spacing w:after="0" w:line="240" w:lineRule="auto"/>
        <w:ind w:left="1416" w:firstLine="708"/>
      </w:pPr>
      <w:r>
        <w:t xml:space="preserve">Coordination </w:t>
      </w:r>
      <w:r w:rsidR="00A85981">
        <w:t>(</w:t>
      </w:r>
      <w:r w:rsidRPr="002C354D">
        <w:t>manuelle</w:t>
      </w:r>
      <w:r>
        <w:t xml:space="preserve">, </w:t>
      </w:r>
      <w:r w:rsidR="00F02647">
        <w:t>oculo</w:t>
      </w:r>
      <w:r w:rsidR="00F02647" w:rsidRPr="002C354D">
        <w:t>-manue</w:t>
      </w:r>
      <w:r w:rsidR="00F02647">
        <w:t>l</w:t>
      </w:r>
      <w:r w:rsidR="00F02647" w:rsidRPr="002C354D">
        <w:t>le</w:t>
      </w:r>
      <w:r w:rsidR="00995700">
        <w:t>)</w:t>
      </w:r>
    </w:p>
    <w:p w:rsidR="00265F9C" w:rsidRPr="002C354D" w:rsidRDefault="00A85981" w:rsidP="003C7BC6">
      <w:pPr>
        <w:spacing w:after="0" w:line="240" w:lineRule="auto"/>
        <w:ind w:left="1416" w:firstLine="708"/>
      </w:pPr>
      <w:r>
        <w:t>Contractions/m</w:t>
      </w:r>
      <w:r w:rsidR="00265F9C">
        <w:t>ouvements in</w:t>
      </w:r>
      <w:r w:rsidR="00265F9C" w:rsidRPr="002C354D">
        <w:t>volontaires</w:t>
      </w:r>
    </w:p>
    <w:p w:rsidR="00265F9C" w:rsidRPr="002C354D" w:rsidRDefault="00265F9C" w:rsidP="003C7BC6">
      <w:pPr>
        <w:spacing w:after="0" w:line="240" w:lineRule="auto"/>
        <w:ind w:left="1416" w:firstLine="708"/>
      </w:pPr>
      <w:r w:rsidRPr="002C354D">
        <w:t>Douleurs</w:t>
      </w:r>
    </w:p>
    <w:p w:rsidR="00265F9C" w:rsidRPr="00886BB6" w:rsidRDefault="00634FDE" w:rsidP="003C7BC6">
      <w:pPr>
        <w:spacing w:before="60" w:after="0" w:line="240" w:lineRule="auto"/>
        <w:rPr>
          <w:b/>
          <w:u w:val="single"/>
        </w:rPr>
      </w:pPr>
      <w:r>
        <w:rPr>
          <w:b/>
          <w:u w:val="single"/>
        </w:rPr>
        <w:t>Vision</w:t>
      </w:r>
      <w:r w:rsidR="00265F9C" w:rsidRPr="002C354D">
        <w:tab/>
      </w:r>
      <w:r w:rsidR="00265F9C">
        <w:tab/>
      </w:r>
      <w:r w:rsidR="00886BB6">
        <w:tab/>
      </w:r>
      <w:r w:rsidR="00265F9C">
        <w:t>P</w:t>
      </w:r>
      <w:r w:rsidR="00265F9C" w:rsidRPr="002C354D">
        <w:t>er</w:t>
      </w:r>
      <w:r w:rsidR="00265F9C">
        <w:t xml:space="preserve">ception </w:t>
      </w:r>
      <w:r w:rsidR="00265F9C" w:rsidRPr="002C354D">
        <w:t>visuelle</w:t>
      </w:r>
    </w:p>
    <w:p w:rsidR="00265F9C" w:rsidRPr="002C354D" w:rsidRDefault="00265F9C" w:rsidP="003C7BC6">
      <w:pPr>
        <w:spacing w:after="0" w:line="240" w:lineRule="auto"/>
        <w:ind w:left="1416" w:firstLine="708"/>
      </w:pPr>
      <w:r w:rsidRPr="002C354D">
        <w:t>Discrimination visuelle</w:t>
      </w:r>
    </w:p>
    <w:p w:rsidR="00265F9C" w:rsidRPr="002C354D" w:rsidRDefault="00265F9C" w:rsidP="003C7BC6">
      <w:pPr>
        <w:spacing w:after="0" w:line="240" w:lineRule="auto"/>
        <w:ind w:left="1416" w:firstLine="708"/>
      </w:pPr>
      <w:r w:rsidRPr="002C354D">
        <w:t>Poursuite oculaire</w:t>
      </w:r>
      <w:r w:rsidR="00860D2C">
        <w:t xml:space="preserve"> (suivre avec les yeux)</w:t>
      </w:r>
    </w:p>
    <w:p w:rsidR="00265F9C" w:rsidRDefault="00265F9C" w:rsidP="003C7BC6">
      <w:pPr>
        <w:spacing w:after="0" w:line="240" w:lineRule="auto"/>
        <w:ind w:left="1416" w:firstLine="708"/>
      </w:pPr>
      <w:r w:rsidRPr="002C354D">
        <w:t xml:space="preserve">Champ visuel </w:t>
      </w:r>
    </w:p>
    <w:p w:rsidR="00265F9C" w:rsidRPr="002C354D" w:rsidRDefault="00265F9C" w:rsidP="003C7BC6">
      <w:pPr>
        <w:spacing w:after="0" w:line="240" w:lineRule="auto"/>
        <w:ind w:left="1416" w:firstLine="708"/>
      </w:pPr>
      <w:r>
        <w:t>V</w:t>
      </w:r>
      <w:r w:rsidRPr="002C354D">
        <w:t>ision des couleurs</w:t>
      </w:r>
    </w:p>
    <w:p w:rsidR="00265F9C" w:rsidRPr="002C354D" w:rsidRDefault="00592EE7" w:rsidP="003C7BC6">
      <w:pPr>
        <w:spacing w:before="60" w:after="0" w:line="240" w:lineRule="auto"/>
      </w:pPr>
      <w:r w:rsidRPr="002C354D">
        <w:rPr>
          <w:b/>
          <w:u w:val="single"/>
        </w:rPr>
        <w:t>Cognition</w:t>
      </w:r>
      <w:r w:rsidR="00265F9C">
        <w:tab/>
      </w:r>
      <w:r>
        <w:tab/>
      </w:r>
      <w:r w:rsidR="00265F9C" w:rsidRPr="002C354D">
        <w:t>Structuration de la pensée</w:t>
      </w:r>
    </w:p>
    <w:p w:rsidR="00265F9C" w:rsidRPr="002C354D" w:rsidRDefault="00265F9C" w:rsidP="003C7BC6">
      <w:pPr>
        <w:spacing w:after="0" w:line="240" w:lineRule="auto"/>
      </w:pPr>
      <w:r w:rsidRPr="002C354D">
        <w:tab/>
      </w:r>
      <w:r>
        <w:tab/>
      </w:r>
      <w:r w:rsidR="00592EE7">
        <w:tab/>
      </w:r>
      <w:r w:rsidRPr="002C354D">
        <w:t>Abstraction</w:t>
      </w:r>
    </w:p>
    <w:p w:rsidR="00265F9C" w:rsidRPr="002C354D" w:rsidRDefault="00B43A6A" w:rsidP="003C7BC6">
      <w:pPr>
        <w:spacing w:after="0" w:line="240" w:lineRule="auto"/>
        <w:ind w:left="1416" w:firstLine="708"/>
      </w:pPr>
      <w:r>
        <w:t>Copie/imitation</w:t>
      </w:r>
    </w:p>
    <w:p w:rsidR="00265F9C" w:rsidRPr="002C354D" w:rsidRDefault="00265F9C" w:rsidP="003C7BC6">
      <w:pPr>
        <w:spacing w:after="0" w:line="240" w:lineRule="auto"/>
        <w:ind w:left="1416" w:firstLine="708"/>
      </w:pPr>
      <w:r w:rsidRPr="002C354D">
        <w:t>Organisation et planification</w:t>
      </w:r>
    </w:p>
    <w:p w:rsidR="00265F9C" w:rsidRDefault="00265F9C" w:rsidP="003C7BC6">
      <w:pPr>
        <w:spacing w:after="0" w:line="240" w:lineRule="auto"/>
        <w:ind w:left="1416" w:firstLine="708"/>
      </w:pPr>
      <w:r w:rsidRPr="002C354D">
        <w:t xml:space="preserve">Gestion du temps </w:t>
      </w:r>
    </w:p>
    <w:p w:rsidR="00265F9C" w:rsidRPr="001A3A2A" w:rsidRDefault="00265F9C" w:rsidP="003C7BC6">
      <w:pPr>
        <w:spacing w:after="0" w:line="240" w:lineRule="auto"/>
        <w:ind w:left="1416" w:firstLine="708"/>
      </w:pPr>
      <w:r w:rsidRPr="001A3A2A">
        <w:t>Flexibilité cognitive</w:t>
      </w:r>
    </w:p>
    <w:p w:rsidR="00265F9C" w:rsidRPr="002C354D" w:rsidRDefault="00265F9C" w:rsidP="003C7BC6">
      <w:pPr>
        <w:spacing w:after="0" w:line="240" w:lineRule="auto"/>
        <w:ind w:left="1416" w:firstLine="708"/>
      </w:pPr>
      <w:r w:rsidRPr="002C354D">
        <w:t>Résolution de problèmes</w:t>
      </w:r>
    </w:p>
    <w:p w:rsidR="00265F9C" w:rsidRDefault="00E41BA2" w:rsidP="003C7BC6">
      <w:pPr>
        <w:spacing w:before="60" w:after="0" w:line="240" w:lineRule="auto"/>
      </w:pPr>
      <w:r>
        <w:rPr>
          <w:b/>
          <w:u w:val="single"/>
        </w:rPr>
        <w:t>Fonctions du l</w:t>
      </w:r>
      <w:r w:rsidR="00265F9C" w:rsidRPr="002C354D">
        <w:rPr>
          <w:b/>
          <w:u w:val="single"/>
        </w:rPr>
        <w:t>angage</w:t>
      </w:r>
      <w:r>
        <w:tab/>
      </w:r>
      <w:r w:rsidR="00265F9C">
        <w:t xml:space="preserve">Expression langage oral </w:t>
      </w:r>
      <w:r w:rsidR="00DF0700">
        <w:t>(clarté et construction)</w:t>
      </w:r>
    </w:p>
    <w:p w:rsidR="00DF0700" w:rsidRDefault="00DF0700" w:rsidP="003C7BC6">
      <w:pPr>
        <w:spacing w:after="0" w:line="240" w:lineRule="auto"/>
        <w:ind w:left="1416" w:firstLine="708"/>
      </w:pPr>
      <w:r>
        <w:t xml:space="preserve">Parole (émission, fluidité, rythme, vitesse) </w:t>
      </w:r>
    </w:p>
    <w:p w:rsidR="00265F9C" w:rsidRDefault="00265F9C" w:rsidP="003C7BC6">
      <w:pPr>
        <w:spacing w:after="0" w:line="240" w:lineRule="auto"/>
        <w:ind w:left="1416" w:firstLine="708"/>
      </w:pPr>
      <w:r>
        <w:t>Expression langage écrit</w:t>
      </w:r>
    </w:p>
    <w:p w:rsidR="00265F9C" w:rsidRDefault="0063484D" w:rsidP="003C7BC6">
      <w:pPr>
        <w:spacing w:after="0" w:line="240" w:lineRule="auto"/>
        <w:ind w:left="1416" w:firstLine="708"/>
      </w:pPr>
      <w:r>
        <w:t>Expression</w:t>
      </w:r>
      <w:r w:rsidR="00265F9C">
        <w:t xml:space="preserve"> gestuel</w:t>
      </w:r>
      <w:r>
        <w:t>le</w:t>
      </w:r>
    </w:p>
    <w:p w:rsidR="00265F9C" w:rsidRDefault="004E0391" w:rsidP="003C7BC6">
      <w:pPr>
        <w:spacing w:after="0" w:line="240" w:lineRule="auto"/>
        <w:ind w:left="1416" w:firstLine="708"/>
      </w:pPr>
      <w:r>
        <w:t>Communication par</w:t>
      </w:r>
      <w:r w:rsidR="0015163D">
        <w:t xml:space="preserve"> pictogrammes</w:t>
      </w:r>
    </w:p>
    <w:p w:rsidR="00265F9C" w:rsidRDefault="00265F9C" w:rsidP="003C7BC6">
      <w:pPr>
        <w:spacing w:after="0" w:line="240" w:lineRule="auto"/>
        <w:ind w:left="1416" w:firstLine="708"/>
      </w:pPr>
      <w:r>
        <w:t>Compréhension</w:t>
      </w:r>
    </w:p>
    <w:p w:rsidR="00265F9C" w:rsidRPr="001A3A2A" w:rsidRDefault="00265F9C" w:rsidP="003C7BC6">
      <w:pPr>
        <w:spacing w:after="0" w:line="240" w:lineRule="auto"/>
        <w:ind w:left="1416" w:firstLine="708"/>
      </w:pPr>
      <w:r w:rsidRPr="001A3A2A">
        <w:t>Fonctions sémantiques et symboliques</w:t>
      </w:r>
    </w:p>
    <w:p w:rsidR="00782F47" w:rsidRDefault="00265F9C" w:rsidP="003C7BC6">
      <w:pPr>
        <w:spacing w:after="0" w:line="240" w:lineRule="auto"/>
        <w:ind w:left="1416" w:firstLine="708"/>
      </w:pPr>
      <w:r>
        <w:t>Structure grammaticale</w:t>
      </w:r>
      <w:r w:rsidR="00782F47" w:rsidRPr="00782F47">
        <w:t xml:space="preserve"> </w:t>
      </w:r>
    </w:p>
    <w:p w:rsidR="00782F47" w:rsidRDefault="00782F47" w:rsidP="003C7BC6">
      <w:pPr>
        <w:spacing w:after="0" w:line="240" w:lineRule="auto"/>
        <w:ind w:left="1416" w:firstLine="708"/>
      </w:pPr>
      <w:r>
        <w:t>Réception langage oral</w:t>
      </w:r>
      <w:r w:rsidR="00AD3A02">
        <w:t xml:space="preserve"> (troubles auditifs)</w:t>
      </w:r>
    </w:p>
    <w:p w:rsidR="00F12604" w:rsidRPr="002C354D" w:rsidRDefault="00F12604" w:rsidP="003C7BC6">
      <w:pPr>
        <w:spacing w:after="0" w:line="240" w:lineRule="auto"/>
        <w:ind w:left="1416" w:firstLine="708"/>
      </w:pPr>
      <w:r w:rsidRPr="002C354D">
        <w:t>Discrimination auditive</w:t>
      </w:r>
    </w:p>
    <w:p w:rsidR="00782F47" w:rsidRDefault="00782F47" w:rsidP="003C7BC6">
      <w:pPr>
        <w:spacing w:after="0" w:line="240" w:lineRule="auto"/>
        <w:ind w:left="1416" w:firstLine="708"/>
      </w:pPr>
      <w:r>
        <w:t>Réception langage écrit</w:t>
      </w:r>
      <w:r w:rsidR="00AD3A02">
        <w:t xml:space="preserve"> (troubles visuels)</w:t>
      </w:r>
    </w:p>
    <w:p w:rsidR="00265F9C" w:rsidRDefault="00E25054" w:rsidP="003C7BC6">
      <w:pPr>
        <w:spacing w:after="0" w:line="240" w:lineRule="auto"/>
        <w:ind w:left="1416" w:firstLine="708"/>
      </w:pPr>
      <w:r>
        <w:t>Discrimination visuelle</w:t>
      </w:r>
      <w:r w:rsidR="009F3397">
        <w:t xml:space="preserve"> </w:t>
      </w:r>
    </w:p>
    <w:p w:rsidR="00265F9C" w:rsidRDefault="00265F9C" w:rsidP="003C7BC6">
      <w:pPr>
        <w:spacing w:before="60" w:after="0" w:line="240" w:lineRule="auto"/>
      </w:pPr>
      <w:r w:rsidRPr="00AB1B40">
        <w:rPr>
          <w:b/>
          <w:u w:val="single"/>
        </w:rPr>
        <w:lastRenderedPageBreak/>
        <w:t>Relations sociales</w:t>
      </w:r>
      <w:r>
        <w:t xml:space="preserve"> </w:t>
      </w:r>
      <w:r>
        <w:tab/>
        <w:t>Contact visuel</w:t>
      </w:r>
    </w:p>
    <w:p w:rsidR="00D17B90" w:rsidRDefault="00265F9C" w:rsidP="003C7BC6">
      <w:pPr>
        <w:spacing w:after="0" w:line="240" w:lineRule="auto"/>
        <w:ind w:left="1416" w:firstLine="708"/>
      </w:pPr>
      <w:r>
        <w:t>Contact physique</w:t>
      </w:r>
      <w:r w:rsidR="00D17B90" w:rsidRPr="00D17B90">
        <w:t xml:space="preserve"> </w:t>
      </w:r>
    </w:p>
    <w:p w:rsidR="00D17B90" w:rsidRPr="002C354D" w:rsidRDefault="00D17B90" w:rsidP="003C7BC6">
      <w:pPr>
        <w:spacing w:after="0" w:line="240" w:lineRule="auto"/>
        <w:ind w:left="1416" w:firstLine="708"/>
      </w:pPr>
      <w:r>
        <w:t>P</w:t>
      </w:r>
      <w:r w:rsidR="009C2924">
        <w:t>rise de</w:t>
      </w:r>
      <w:r w:rsidRPr="002C354D">
        <w:t xml:space="preserve"> décisions, </w:t>
      </w:r>
    </w:p>
    <w:p w:rsidR="00634FDE" w:rsidRDefault="00D17B90" w:rsidP="003C7BC6">
      <w:pPr>
        <w:spacing w:after="0" w:line="240" w:lineRule="auto"/>
        <w:ind w:left="1416" w:firstLine="708"/>
      </w:pPr>
      <w:r>
        <w:t>G</w:t>
      </w:r>
      <w:r w:rsidR="009C2924">
        <w:t>estion</w:t>
      </w:r>
      <w:r w:rsidRPr="002C354D">
        <w:t xml:space="preserve"> </w:t>
      </w:r>
      <w:r w:rsidR="009C2924">
        <w:t xml:space="preserve">de </w:t>
      </w:r>
      <w:r w:rsidRPr="002C354D">
        <w:t>sa sécurité,</w:t>
      </w:r>
    </w:p>
    <w:p w:rsidR="00D17B90" w:rsidRPr="002C354D" w:rsidRDefault="00D17B90" w:rsidP="003C7BC6">
      <w:pPr>
        <w:spacing w:after="0" w:line="240" w:lineRule="auto"/>
        <w:ind w:left="1416" w:firstLine="708"/>
      </w:pPr>
      <w:r>
        <w:t>R</w:t>
      </w:r>
      <w:r w:rsidR="009C2924">
        <w:t>espect</w:t>
      </w:r>
      <w:r w:rsidR="0056188D">
        <w:t xml:space="preserve"> d</w:t>
      </w:r>
      <w:r w:rsidR="005014EE">
        <w:t>es règles de vie</w:t>
      </w:r>
    </w:p>
    <w:p w:rsidR="00265F9C" w:rsidRDefault="00265F9C" w:rsidP="003C7BC6">
      <w:pPr>
        <w:spacing w:after="0" w:line="240" w:lineRule="auto"/>
        <w:ind w:left="1416" w:firstLine="708"/>
      </w:pPr>
    </w:p>
    <w:p w:rsidR="00C118C9" w:rsidRDefault="00C118C9" w:rsidP="003C7BC6">
      <w:pPr>
        <w:spacing w:after="0" w:line="240" w:lineRule="auto"/>
        <w:ind w:left="1416" w:firstLine="708"/>
      </w:pPr>
    </w:p>
    <w:p w:rsidR="009D1CB6" w:rsidRDefault="00E07465" w:rsidP="009D1CB6">
      <w:pPr>
        <w:spacing w:after="0" w:line="240" w:lineRule="auto"/>
        <w:rPr>
          <w:rFonts w:ascii="Calibri" w:eastAsia="Calibri" w:hAnsi="Calibri" w:cs="Times New Roman"/>
          <w:b/>
          <w:bCs/>
          <w:i/>
        </w:rPr>
      </w:pPr>
      <w:r w:rsidRPr="00E07465">
        <w:rPr>
          <w:rFonts w:ascii="Calibri" w:eastAsia="Calibri" w:hAnsi="Calibri" w:cs="Times New Roman"/>
          <w:b/>
        </w:rPr>
        <w:t xml:space="preserve">En fonction de ces observations, quels sont les aménagements et adaptations </w:t>
      </w:r>
      <w:r w:rsidR="004E237A">
        <w:rPr>
          <w:rFonts w:ascii="Calibri" w:eastAsia="Calibri" w:hAnsi="Calibri" w:cs="Times New Roman"/>
          <w:b/>
        </w:rPr>
        <w:t>pédagogique</w:t>
      </w:r>
      <w:r w:rsidR="004E237A" w:rsidRPr="00E07465">
        <w:rPr>
          <w:rFonts w:ascii="Calibri" w:eastAsia="Calibri" w:hAnsi="Calibri" w:cs="Times New Roman"/>
          <w:b/>
        </w:rPr>
        <w:t xml:space="preserve"> </w:t>
      </w:r>
      <w:r w:rsidRPr="00E07465">
        <w:rPr>
          <w:rFonts w:ascii="Calibri" w:eastAsia="Calibri" w:hAnsi="Calibri" w:cs="Times New Roman"/>
          <w:b/>
        </w:rPr>
        <w:t>de la scolarité que vous avez mis en place</w:t>
      </w:r>
      <w:r w:rsidR="00DD6C4E" w:rsidRPr="004E237A">
        <w:rPr>
          <w:rFonts w:ascii="Calibri" w:eastAsia="Calibri" w:hAnsi="Calibri" w:cs="Times New Roman"/>
          <w:b/>
          <w:bCs/>
          <w:i/>
        </w:rPr>
        <w:t> :</w:t>
      </w:r>
      <w:r w:rsidR="009D1CB6" w:rsidRPr="009D1CB6">
        <w:rPr>
          <w:rFonts w:ascii="Calibri" w:eastAsia="Calibri" w:hAnsi="Calibri" w:cs="Times New Roman"/>
          <w:b/>
          <w:bCs/>
          <w:i/>
        </w:rPr>
        <w:t xml:space="preserve"> </w:t>
      </w:r>
    </w:p>
    <w:tbl>
      <w:tblPr>
        <w:tblpPr w:leftFromText="141" w:rightFromText="141" w:vertAnchor="text" w:horzAnchor="margin" w:tblpXSpec="center" w:tblpY="1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9D1CB6" w:rsidRPr="009D1CB6" w:rsidTr="001C1BC1">
        <w:trPr>
          <w:trHeight w:val="280"/>
        </w:trPr>
        <w:tc>
          <w:tcPr>
            <w:tcW w:w="9889" w:type="dxa"/>
            <w:tcBorders>
              <w:top w:val="nil"/>
              <w:left w:val="nil"/>
              <w:right w:val="nil"/>
            </w:tcBorders>
            <w:vAlign w:val="center"/>
          </w:tcPr>
          <w:p w:rsidR="009D1CB6" w:rsidRPr="009D1CB6" w:rsidRDefault="009D1CB6" w:rsidP="009D1CB6">
            <w:pPr>
              <w:numPr>
                <w:ilvl w:val="0"/>
                <w:numId w:val="13"/>
              </w:numPr>
              <w:spacing w:after="0" w:line="240" w:lineRule="auto"/>
              <w:rPr>
                <w:rFonts w:ascii="Calibri" w:eastAsia="Calibri" w:hAnsi="Calibri" w:cs="Times New Roman"/>
                <w:b/>
              </w:rPr>
            </w:pPr>
            <w:r w:rsidRPr="009D1CB6">
              <w:rPr>
                <w:rFonts w:ascii="Calibri" w:eastAsia="Calibri" w:hAnsi="Calibri" w:cs="Times New Roman"/>
                <w:b/>
              </w:rPr>
              <w:t xml:space="preserve">Organisation de l’environnement de l’élève (dans l’école, la classe)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bCs/>
              </w:rPr>
              <w:t>Expliquer les lieux et leur fonctionnement  (renouveler si besoin)</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 xml:space="preserve">Présenter les personnes, leurs fonctions et leur rôle </w:t>
            </w:r>
            <w:r w:rsidRPr="009D1CB6">
              <w:rPr>
                <w:rFonts w:ascii="Calibri" w:eastAsia="Calibri" w:hAnsi="Calibri" w:cs="Times New Roman"/>
                <w:bCs/>
              </w:rPr>
              <w:t>(renouveler si besoin)</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Veiller à la bonne installation de l'élève dans la classe en fonction des temps d’activités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Attribuer une place, si besoin isolée, si besoin y installer  à proximité du matériel adapté et des affichages personnalisés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Aménager les lieux pour  prévoir un « sas » lorsque la tension est trop vive, éviter une crise et  permettre de s’apaiser.</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Permettre des temps de pauses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 xml:space="preserve">Diminuer les afférences sonores (sensibilité aux bruits)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Veiller à la visibilité et la clarté des affichages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bCs/>
              </w:rPr>
              <w:t>Afficher, expliquer le déroulement de la journée et des activités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p>
        </w:tc>
      </w:tr>
      <w:tr w:rsidR="009D1CB6" w:rsidRPr="009D1CB6" w:rsidTr="001C1BC1">
        <w:trPr>
          <w:trHeight w:val="150"/>
        </w:trPr>
        <w:tc>
          <w:tcPr>
            <w:tcW w:w="9889" w:type="dxa"/>
          </w:tcPr>
          <w:p w:rsidR="009D1CB6" w:rsidRPr="009D1CB6" w:rsidRDefault="009D1CB6" w:rsidP="009D1CB6">
            <w:pPr>
              <w:spacing w:after="0" w:line="240" w:lineRule="auto"/>
              <w:rPr>
                <w:rFonts w:ascii="Calibri" w:eastAsia="Calibri" w:hAnsi="Calibri" w:cs="Times New Roman"/>
                <w:bCs/>
              </w:rPr>
            </w:pPr>
          </w:p>
        </w:tc>
      </w:tr>
      <w:tr w:rsidR="009D1CB6" w:rsidRPr="009D1CB6" w:rsidTr="001C1BC1">
        <w:tc>
          <w:tcPr>
            <w:tcW w:w="9889" w:type="dxa"/>
            <w:tcBorders>
              <w:left w:val="nil"/>
              <w:bottom w:val="nil"/>
              <w:right w:val="nil"/>
            </w:tcBorders>
          </w:tcPr>
          <w:p w:rsidR="009D1CB6" w:rsidRPr="009D1CB6" w:rsidRDefault="009D1CB6" w:rsidP="009D1CB6">
            <w:pPr>
              <w:spacing w:after="0" w:line="240" w:lineRule="auto"/>
              <w:rPr>
                <w:rFonts w:ascii="Calibri" w:eastAsia="Calibri" w:hAnsi="Calibri" w:cs="Times New Roman"/>
                <w:b/>
              </w:rPr>
            </w:pPr>
          </w:p>
        </w:tc>
      </w:tr>
      <w:tr w:rsidR="009D1CB6" w:rsidRPr="009D1CB6" w:rsidTr="001C1BC1">
        <w:trPr>
          <w:trHeight w:val="331"/>
        </w:trPr>
        <w:tc>
          <w:tcPr>
            <w:tcW w:w="9889" w:type="dxa"/>
            <w:tcBorders>
              <w:top w:val="nil"/>
              <w:left w:val="nil"/>
              <w:right w:val="nil"/>
            </w:tcBorders>
            <w:vAlign w:val="center"/>
          </w:tcPr>
          <w:p w:rsidR="009D1CB6" w:rsidRPr="009D1CB6" w:rsidRDefault="009D1CB6" w:rsidP="009D1CB6">
            <w:pPr>
              <w:numPr>
                <w:ilvl w:val="0"/>
                <w:numId w:val="13"/>
              </w:numPr>
              <w:spacing w:after="0" w:line="240" w:lineRule="auto"/>
              <w:rPr>
                <w:rFonts w:ascii="Calibri" w:eastAsia="Calibri" w:hAnsi="Calibri" w:cs="Times New Roman"/>
                <w:b/>
              </w:rPr>
            </w:pPr>
            <w:r w:rsidRPr="009D1CB6">
              <w:rPr>
                <w:rFonts w:ascii="Calibri" w:eastAsia="Calibri" w:hAnsi="Calibri" w:cs="Times New Roman"/>
                <w:b/>
              </w:rPr>
              <w:t xml:space="preserve">Gestes professionnels adaptés en fonction des spécificités de l’élève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Utiliser des consignes simples et n’en donner qu’une à la fois</w:t>
            </w:r>
          </w:p>
        </w:tc>
      </w:tr>
      <w:tr w:rsidR="009D1CB6" w:rsidRPr="009D1CB6" w:rsidTr="001C1BC1">
        <w:trPr>
          <w:trHeight w:val="298"/>
        </w:trPr>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rPr>
              <w:t xml:space="preserve">Construire des procédures pour développer son autonomie dans les activités de la classe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Avoir des attentes accessibles et adaptées à la situation de l’élève (tolérance vis-à-vis du comportement, durée d’attention, objectifs d’apprentissage,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Se concentrer sur un objectif d’apprentissage et en proposer plusieurs approches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Identifier l‘objectif d’apprentissage visé</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iCs/>
              </w:rPr>
            </w:pPr>
            <w:r w:rsidRPr="009D1CB6">
              <w:rPr>
                <w:rFonts w:ascii="Calibri" w:eastAsia="Calibri" w:hAnsi="Calibri" w:cs="Times New Roman"/>
                <w:iCs/>
              </w:rPr>
              <w:t>Maintenir l’attention de l’élève sur l’activité par des sollicitations régulières (attirer son attention sur un élément, lui poser des questions,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bCs/>
              </w:rPr>
              <w:t>Multiplier les situations concrètes, éviter le langage abstrait ou imagé</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iCs/>
              </w:rPr>
            </w:pPr>
            <w:r w:rsidRPr="009D1CB6">
              <w:rPr>
                <w:rFonts w:ascii="Calibri" w:eastAsia="Calibri" w:hAnsi="Calibri" w:cs="Times New Roman"/>
                <w:iCs/>
              </w:rPr>
              <w:t xml:space="preserve">Adapter son niveau d’exigence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iCs/>
              </w:rPr>
            </w:pPr>
            <w:r w:rsidRPr="009D1CB6">
              <w:rPr>
                <w:rFonts w:ascii="Calibri" w:eastAsia="Calibri" w:hAnsi="Calibri" w:cs="Times New Roman"/>
                <w:iCs/>
              </w:rPr>
              <w:t>Accepter les modes d’expression spécifiques de l’élève (mots, gestes,…)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iCs/>
              </w:rPr>
            </w:pPr>
            <w:r w:rsidRPr="009D1CB6">
              <w:rPr>
                <w:rFonts w:ascii="Calibri" w:eastAsia="Calibri" w:hAnsi="Calibri" w:cs="Times New Roman"/>
                <w:iCs/>
              </w:rPr>
              <w:t xml:space="preserve">Prendre en compte les contraintes et la fatigabilité (lenteur, surcharge, attention, concentration…) en acceptant de différer, segmenter, limiter l’activité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 xml:space="preserve">Définir des modalités spécifiques de la récréation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
              </w:rPr>
            </w:pPr>
            <w:r w:rsidRPr="009D1CB6">
              <w:rPr>
                <w:rFonts w:ascii="Calibri" w:eastAsia="Calibri" w:hAnsi="Calibri" w:cs="Times New Roman"/>
              </w:rPr>
              <w:t>Poursuivre les accompagnements adaptés sur les temps informels ou hors la classe et être particulièrement vigilant sur les récréations (risques d’instrumentalisation, de maltraitance ou de harcèlement)</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Donner la possibilité à l’enfant de s’approprier les jeux ou le matériel de manière individuelle, en dehors des temps habituels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p>
        </w:tc>
      </w:tr>
    </w:tbl>
    <w:p w:rsidR="00933071" w:rsidRDefault="00933071">
      <w:r>
        <w:br w:type="page"/>
      </w:r>
    </w:p>
    <w:tbl>
      <w:tblPr>
        <w:tblpPr w:leftFromText="141" w:rightFromText="141" w:vertAnchor="text" w:horzAnchor="margin" w:tblpXSpec="center" w:tblpY="1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9D1CB6" w:rsidRPr="009D1CB6" w:rsidTr="001C1BC1">
        <w:tc>
          <w:tcPr>
            <w:tcW w:w="9889" w:type="dxa"/>
            <w:tcBorders>
              <w:top w:val="nil"/>
              <w:left w:val="nil"/>
              <w:bottom w:val="single" w:sz="4" w:space="0" w:color="auto"/>
              <w:right w:val="nil"/>
            </w:tcBorders>
          </w:tcPr>
          <w:p w:rsidR="009D1CB6" w:rsidRPr="009D1CB6" w:rsidRDefault="009D1CB6" w:rsidP="009D1CB6">
            <w:pPr>
              <w:spacing w:after="0" w:line="240" w:lineRule="auto"/>
              <w:rPr>
                <w:rFonts w:ascii="Calibri" w:eastAsia="Calibri" w:hAnsi="Calibri" w:cs="Times New Roman"/>
                <w:b/>
              </w:rPr>
            </w:pPr>
          </w:p>
          <w:p w:rsidR="009D1CB6" w:rsidRPr="009D1CB6" w:rsidRDefault="009D1CB6" w:rsidP="009D1CB6">
            <w:pPr>
              <w:spacing w:after="0" w:line="240" w:lineRule="auto"/>
              <w:rPr>
                <w:rFonts w:ascii="Calibri" w:eastAsia="Calibri" w:hAnsi="Calibri" w:cs="Times New Roman"/>
                <w:b/>
              </w:rPr>
            </w:pPr>
            <w:r w:rsidRPr="009D1CB6">
              <w:rPr>
                <w:rFonts w:ascii="Calibri" w:eastAsia="Calibri" w:hAnsi="Calibri" w:cs="Times New Roman"/>
                <w:b/>
              </w:rPr>
              <w:t xml:space="preserve">Gestion du vivre ensemble </w:t>
            </w:r>
          </w:p>
        </w:tc>
      </w:tr>
      <w:tr w:rsidR="009D1CB6" w:rsidRPr="009D1CB6" w:rsidTr="001C1BC1">
        <w:tc>
          <w:tcPr>
            <w:tcW w:w="9889" w:type="dxa"/>
            <w:tcBorders>
              <w:top w:val="single" w:sz="4" w:space="0" w:color="auto"/>
              <w:left w:val="single" w:sz="4" w:space="0" w:color="auto"/>
              <w:bottom w:val="single" w:sz="4" w:space="0" w:color="auto"/>
              <w:right w:val="single" w:sz="4" w:space="0" w:color="auto"/>
            </w:tcBorders>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 xml:space="preserve">Anticiper la gestion des comportements difficiles chroniques </w:t>
            </w:r>
          </w:p>
        </w:tc>
      </w:tr>
      <w:tr w:rsidR="009D1CB6" w:rsidRPr="009D1CB6" w:rsidTr="001C1BC1">
        <w:tc>
          <w:tcPr>
            <w:tcW w:w="9889" w:type="dxa"/>
            <w:tcBorders>
              <w:top w:val="single" w:sz="4" w:space="0" w:color="auto"/>
              <w:left w:val="single" w:sz="4" w:space="0" w:color="auto"/>
              <w:bottom w:val="single" w:sz="4" w:space="0" w:color="auto"/>
              <w:right w:val="single" w:sz="4" w:space="0" w:color="auto"/>
            </w:tcBorders>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 xml:space="preserve">Adopter, au sein de l’équipe pédagogique, une attitude commune dans les modalités de prise en compte des manifestations comportementales afin de permettre à l’élève de construire des repères sociaux stables et structurants </w:t>
            </w:r>
          </w:p>
        </w:tc>
      </w:tr>
      <w:tr w:rsidR="009D1CB6" w:rsidRPr="009D1CB6" w:rsidTr="001C1BC1">
        <w:tc>
          <w:tcPr>
            <w:tcW w:w="9889" w:type="dxa"/>
            <w:tcBorders>
              <w:top w:val="single" w:sz="4" w:space="0" w:color="auto"/>
              <w:left w:val="single" w:sz="4" w:space="0" w:color="auto"/>
              <w:bottom w:val="single" w:sz="4" w:space="0" w:color="auto"/>
              <w:right w:val="single" w:sz="4" w:space="0" w:color="auto"/>
            </w:tcBorders>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 xml:space="preserve">Faire preuve de constance dans les réponses apportées aux comportements </w:t>
            </w:r>
          </w:p>
        </w:tc>
      </w:tr>
      <w:tr w:rsidR="009D1CB6" w:rsidRPr="009D1CB6" w:rsidTr="001C1BC1">
        <w:tc>
          <w:tcPr>
            <w:tcW w:w="9889" w:type="dxa"/>
            <w:tcBorders>
              <w:top w:val="single" w:sz="4" w:space="0" w:color="auto"/>
              <w:left w:val="single" w:sz="4" w:space="0" w:color="auto"/>
              <w:bottom w:val="single" w:sz="4" w:space="0" w:color="auto"/>
              <w:right w:val="single" w:sz="4" w:space="0" w:color="auto"/>
            </w:tcBorders>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Nommer les émotions ou aider l’élève à exprimer et nommer ses émotions</w:t>
            </w:r>
          </w:p>
        </w:tc>
      </w:tr>
      <w:tr w:rsidR="009D1CB6" w:rsidRPr="009D1CB6" w:rsidTr="001C1BC1">
        <w:tc>
          <w:tcPr>
            <w:tcW w:w="9889" w:type="dxa"/>
            <w:tcBorders>
              <w:top w:val="single" w:sz="4" w:space="0" w:color="auto"/>
              <w:left w:val="single" w:sz="4" w:space="0" w:color="auto"/>
              <w:bottom w:val="single" w:sz="4" w:space="0" w:color="auto"/>
              <w:right w:val="single" w:sz="4" w:space="0" w:color="auto"/>
            </w:tcBorders>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Présenter la situation aux autres élèves, en leur expliquant que l’élève  ne fait pas preuve d’une attitude de rejet à leur égard, mais qu’il s’agit d’une réaction à un trouble particulier</w:t>
            </w:r>
          </w:p>
        </w:tc>
      </w:tr>
      <w:tr w:rsidR="009D1CB6" w:rsidRPr="009D1CB6" w:rsidTr="001C1BC1">
        <w:tc>
          <w:tcPr>
            <w:tcW w:w="9889" w:type="dxa"/>
            <w:tcBorders>
              <w:top w:val="single" w:sz="4" w:space="0" w:color="auto"/>
              <w:left w:val="single" w:sz="4" w:space="0" w:color="auto"/>
              <w:bottom w:val="single" w:sz="4" w:space="0" w:color="auto"/>
              <w:right w:val="single" w:sz="4" w:space="0" w:color="auto"/>
            </w:tcBorders>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Rechercher avec l’enfant et ses camarades des façons d’entrer en contact</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Expliquer / montrer les contacts physiques appropriés, et comment manifester sa sympathie à un adulte ou à un camarade de manière adaptée</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p>
        </w:tc>
      </w:tr>
      <w:tr w:rsidR="009D1CB6" w:rsidRPr="009D1CB6" w:rsidTr="001C1BC1">
        <w:tc>
          <w:tcPr>
            <w:tcW w:w="9889" w:type="dxa"/>
            <w:tcBorders>
              <w:bottom w:val="single" w:sz="4" w:space="0" w:color="auto"/>
            </w:tcBorders>
          </w:tcPr>
          <w:p w:rsidR="009D1CB6" w:rsidRPr="009D1CB6" w:rsidRDefault="009D1CB6" w:rsidP="009D1CB6">
            <w:pPr>
              <w:spacing w:after="0" w:line="240" w:lineRule="auto"/>
              <w:rPr>
                <w:rFonts w:ascii="Calibri" w:eastAsia="Calibri" w:hAnsi="Calibri" w:cs="Times New Roman"/>
              </w:rPr>
            </w:pPr>
          </w:p>
        </w:tc>
      </w:tr>
      <w:tr w:rsidR="009D1CB6" w:rsidRPr="009D1CB6" w:rsidTr="001C1BC1">
        <w:tc>
          <w:tcPr>
            <w:tcW w:w="9889" w:type="dxa"/>
            <w:tcBorders>
              <w:top w:val="single" w:sz="4" w:space="0" w:color="auto"/>
              <w:left w:val="single" w:sz="4" w:space="0" w:color="auto"/>
              <w:bottom w:val="single" w:sz="4" w:space="0" w:color="auto"/>
              <w:right w:val="single" w:sz="4" w:space="0" w:color="auto"/>
            </w:tcBorders>
          </w:tcPr>
          <w:p w:rsidR="009D1CB6" w:rsidRPr="009D1CB6" w:rsidRDefault="009D1CB6" w:rsidP="009D1CB6">
            <w:pPr>
              <w:spacing w:after="0" w:line="240" w:lineRule="auto"/>
              <w:rPr>
                <w:rFonts w:ascii="Calibri" w:eastAsia="Calibri" w:hAnsi="Calibri" w:cs="Times New Roman"/>
              </w:rPr>
            </w:pPr>
          </w:p>
        </w:tc>
      </w:tr>
      <w:tr w:rsidR="009D1CB6" w:rsidRPr="009D1CB6" w:rsidTr="001C1BC1">
        <w:tc>
          <w:tcPr>
            <w:tcW w:w="9889" w:type="dxa"/>
            <w:tcBorders>
              <w:top w:val="single" w:sz="4" w:space="0" w:color="auto"/>
              <w:left w:val="nil"/>
              <w:bottom w:val="nil"/>
              <w:right w:val="nil"/>
            </w:tcBorders>
          </w:tcPr>
          <w:p w:rsidR="009D1CB6" w:rsidRPr="009D1CB6" w:rsidRDefault="009D1CB6" w:rsidP="009D1CB6">
            <w:pPr>
              <w:spacing w:after="0" w:line="240" w:lineRule="auto"/>
              <w:rPr>
                <w:rFonts w:ascii="Calibri" w:eastAsia="Calibri" w:hAnsi="Calibri" w:cs="Times New Roman"/>
              </w:rPr>
            </w:pPr>
          </w:p>
        </w:tc>
      </w:tr>
      <w:tr w:rsidR="009D1CB6" w:rsidRPr="009D1CB6" w:rsidTr="001C1BC1">
        <w:trPr>
          <w:trHeight w:val="273"/>
        </w:trPr>
        <w:tc>
          <w:tcPr>
            <w:tcW w:w="9889" w:type="dxa"/>
            <w:tcBorders>
              <w:top w:val="nil"/>
              <w:left w:val="nil"/>
              <w:right w:val="nil"/>
            </w:tcBorders>
          </w:tcPr>
          <w:p w:rsidR="009D1CB6" w:rsidRPr="009D1CB6" w:rsidRDefault="009D1CB6" w:rsidP="009D1CB6">
            <w:pPr>
              <w:numPr>
                <w:ilvl w:val="0"/>
                <w:numId w:val="13"/>
              </w:numPr>
              <w:spacing w:after="0" w:line="240" w:lineRule="auto"/>
              <w:rPr>
                <w:rFonts w:ascii="Calibri" w:eastAsia="Calibri" w:hAnsi="Calibri" w:cs="Times New Roman"/>
                <w:b/>
                <w:bCs/>
              </w:rPr>
            </w:pPr>
            <w:r w:rsidRPr="009D1CB6">
              <w:rPr>
                <w:rFonts w:ascii="Calibri" w:eastAsia="Calibri" w:hAnsi="Calibri" w:cs="Times New Roman"/>
                <w:b/>
              </w:rPr>
              <w:t>Aménagements et adaptations pédagogiques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bCs/>
              </w:rPr>
              <w:t>Privilégier la prise de parole en petits groupes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Généraliser les rituels et accepter les répétitions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 xml:space="preserve">Varier les canaux (auditif, visuel, gestuel, oral…) dans les activités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bCs/>
              </w:rPr>
              <w:t>Varier les outils et supports de repérage du temps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Expliciter toute règle</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rPr>
              <w:t>Privilégier les aides visuelles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Systématiser des procédures simples pour les activités (ex : procédure « pour faire … il faut… », liste,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Privilégier les entrées d’activités ou d’apprentissages par des mises en situation, le vécu, la manipulation</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Multiplier les jeux autour de la mémoire (memory, Kim…)</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Trouver des alternatives aux réalisations praxiques (encastrement, découpage, collage, pliage…)</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Valoriser les commentaires de l’élève plutôt que la réalisation ou la qualité de dessins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bCs/>
              </w:rPr>
              <w:t xml:space="preserve">Multiplier les situations de discriminations visuelles /auditives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Multiplier les situations orales (rimes, sons, syllabes, …)</w:t>
            </w:r>
          </w:p>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 xml:space="preserve">                </w:t>
            </w:r>
            <w:r>
              <w:rPr>
                <w:rFonts w:ascii="Calibri" w:eastAsia="Calibri" w:hAnsi="Calibri" w:cs="Times New Roman"/>
                <w:bCs/>
              </w:rPr>
              <w:t xml:space="preserve">   </w:t>
            </w:r>
            <w:r w:rsidRPr="009D1CB6">
              <w:rPr>
                <w:rFonts w:ascii="Calibri" w:eastAsia="Calibri" w:hAnsi="Calibri" w:cs="Times New Roman"/>
                <w:bCs/>
              </w:rPr>
              <w:t>les situations de répétitions (comptines, chansons, vire langue, …)</w:t>
            </w:r>
          </w:p>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 xml:space="preserve">                </w:t>
            </w:r>
            <w:r>
              <w:rPr>
                <w:rFonts w:ascii="Calibri" w:eastAsia="Calibri" w:hAnsi="Calibri" w:cs="Times New Roman"/>
                <w:bCs/>
              </w:rPr>
              <w:t xml:space="preserve">   </w:t>
            </w:r>
            <w:r w:rsidRPr="009D1CB6">
              <w:rPr>
                <w:rFonts w:ascii="Calibri" w:eastAsia="Calibri" w:hAnsi="Calibri" w:cs="Times New Roman"/>
                <w:bCs/>
              </w:rPr>
              <w:t xml:space="preserve">les situations d’expression à haute voix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 xml:space="preserve">Adapter et aménager les supports de graphisme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r w:rsidRPr="009D1CB6">
              <w:rPr>
                <w:rFonts w:ascii="Calibri" w:eastAsia="Calibri" w:hAnsi="Calibri" w:cs="Times New Roman"/>
              </w:rPr>
              <w:t>Proposer plusieurs types et tailles de caractères, voir ce qui convient le mieux</w:t>
            </w:r>
          </w:p>
        </w:tc>
      </w:tr>
      <w:tr w:rsidR="009D1CB6" w:rsidRPr="009D1CB6" w:rsidTr="001C1BC1">
        <w:trPr>
          <w:trHeight w:val="182"/>
        </w:trPr>
        <w:tc>
          <w:tcPr>
            <w:tcW w:w="9889" w:type="dxa"/>
          </w:tcPr>
          <w:p w:rsidR="009D1CB6" w:rsidRPr="009D1CB6" w:rsidRDefault="009D1CB6" w:rsidP="009D1CB6">
            <w:pPr>
              <w:spacing w:after="0" w:line="240" w:lineRule="auto"/>
              <w:rPr>
                <w:rFonts w:ascii="Calibri" w:eastAsia="Calibri" w:hAnsi="Calibri" w:cs="Times New Roman"/>
                <w:b/>
                <w:bCs/>
              </w:rPr>
            </w:pPr>
            <w:r w:rsidRPr="009D1CB6">
              <w:rPr>
                <w:rFonts w:ascii="Calibri" w:eastAsia="Calibri" w:hAnsi="Calibri" w:cs="Times New Roman"/>
              </w:rPr>
              <w:t>Simplifier les règles en introduisant des indices visuels (pictogrammes, croquis,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
                <w:bCs/>
              </w:rPr>
            </w:pPr>
            <w:r w:rsidRPr="009D1CB6">
              <w:rPr>
                <w:rFonts w:ascii="Calibri" w:eastAsia="Calibri" w:hAnsi="Calibri" w:cs="Times New Roman"/>
              </w:rPr>
              <w:t xml:space="preserve">Privilégier l’apprentissage des mots en passant par l'oral (épeler, faire le geste dans l’espace) et non par la copie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 xml:space="preserve">Multiplier les démarches de recherche et d’hypothèse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Multiplier les jeux de classements et de tri</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
                <w:bCs/>
                <w:i/>
              </w:rPr>
            </w:pPr>
            <w:r w:rsidRPr="009D1CB6">
              <w:rPr>
                <w:rFonts w:ascii="Calibri" w:eastAsia="Calibri" w:hAnsi="Calibri" w:cs="Times New Roman"/>
                <w:bCs/>
              </w:rPr>
              <w:t>Accepter le comptage sur les doigts</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r w:rsidRPr="009D1CB6">
              <w:rPr>
                <w:rFonts w:ascii="Calibri" w:eastAsia="Calibri" w:hAnsi="Calibri" w:cs="Times New Roman"/>
                <w:bCs/>
              </w:rPr>
              <w:t xml:space="preserve">Mettre en place des activités de repli ou de répit </w:t>
            </w: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bCs/>
              </w:rPr>
            </w:pPr>
          </w:p>
        </w:tc>
      </w:tr>
      <w:tr w:rsidR="009D1CB6" w:rsidRPr="009D1CB6" w:rsidTr="001C1BC1">
        <w:tc>
          <w:tcPr>
            <w:tcW w:w="9889" w:type="dxa"/>
          </w:tcPr>
          <w:p w:rsidR="009D1CB6" w:rsidRPr="009D1CB6" w:rsidRDefault="009D1CB6" w:rsidP="009D1CB6">
            <w:pPr>
              <w:spacing w:after="0" w:line="240" w:lineRule="auto"/>
              <w:rPr>
                <w:rFonts w:ascii="Calibri" w:eastAsia="Calibri" w:hAnsi="Calibri" w:cs="Times New Roman"/>
              </w:rPr>
            </w:pPr>
          </w:p>
        </w:tc>
      </w:tr>
    </w:tbl>
    <w:p w:rsidR="009D1CB6" w:rsidRPr="009D1CB6" w:rsidRDefault="009D1CB6" w:rsidP="009D1CB6">
      <w:pPr>
        <w:spacing w:after="0" w:line="240" w:lineRule="auto"/>
        <w:rPr>
          <w:rFonts w:ascii="Calibri" w:eastAsia="Calibri" w:hAnsi="Calibri" w:cs="Times New Roman"/>
        </w:rPr>
      </w:pPr>
    </w:p>
    <w:p w:rsidR="009D1CB6" w:rsidRDefault="009D1CB6" w:rsidP="003C7BC6">
      <w:pPr>
        <w:spacing w:after="0" w:line="240" w:lineRule="auto"/>
        <w:rPr>
          <w:rFonts w:ascii="Calibri" w:eastAsia="Calibri" w:hAnsi="Calibri" w:cs="Times New Roman"/>
        </w:rPr>
      </w:pPr>
    </w:p>
    <w:sectPr w:rsidR="009D1CB6" w:rsidSect="00165E61">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2B" w:rsidRDefault="005A4D2B" w:rsidP="00265F9C">
      <w:pPr>
        <w:spacing w:after="0" w:line="240" w:lineRule="auto"/>
      </w:pPr>
      <w:r>
        <w:separator/>
      </w:r>
    </w:p>
  </w:endnote>
  <w:endnote w:type="continuationSeparator" w:id="0">
    <w:p w:rsidR="005A4D2B" w:rsidRDefault="005A4D2B" w:rsidP="0026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foText-Normal">
    <w:panose1 w:val="00000000000000000000"/>
    <w:charset w:val="00"/>
    <w:family w:val="auto"/>
    <w:notTrueType/>
    <w:pitch w:val="default"/>
    <w:sig w:usb0="00000003" w:usb1="00000000" w:usb2="00000000" w:usb3="00000000" w:csb0="00000001" w:csb1="00000000"/>
  </w:font>
  <w:font w:name="InfoTex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2B" w:rsidRDefault="005A4D2B" w:rsidP="00265F9C">
      <w:pPr>
        <w:spacing w:after="0" w:line="240" w:lineRule="auto"/>
      </w:pPr>
      <w:r>
        <w:separator/>
      </w:r>
    </w:p>
  </w:footnote>
  <w:footnote w:type="continuationSeparator" w:id="0">
    <w:p w:rsidR="005A4D2B" w:rsidRDefault="005A4D2B" w:rsidP="00265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519F"/>
    <w:multiLevelType w:val="hybridMultilevel"/>
    <w:tmpl w:val="22A0AE34"/>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3E3D04"/>
    <w:multiLevelType w:val="hybridMultilevel"/>
    <w:tmpl w:val="110E912A"/>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6D4EF2"/>
    <w:multiLevelType w:val="hybridMultilevel"/>
    <w:tmpl w:val="B5E0CBE6"/>
    <w:lvl w:ilvl="0" w:tplc="59FEF4C0">
      <w:start w:val="1"/>
      <w:numFmt w:val="bullet"/>
      <w:lvlText w:val=""/>
      <w:lvlJc w:val="left"/>
      <w:pPr>
        <w:ind w:left="1004" w:hanging="360"/>
      </w:pPr>
      <w:rPr>
        <w:rFonts w:ascii="Wingdings" w:hAnsi="Wingdings" w:hint="default"/>
        <w:b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D503ED6"/>
    <w:multiLevelType w:val="hybridMultilevel"/>
    <w:tmpl w:val="AF18AD72"/>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162CDA"/>
    <w:multiLevelType w:val="hybridMultilevel"/>
    <w:tmpl w:val="91E68A5C"/>
    <w:lvl w:ilvl="0" w:tplc="59FEF4C0">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365F71"/>
    <w:multiLevelType w:val="hybridMultilevel"/>
    <w:tmpl w:val="961A0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BA7B5F"/>
    <w:multiLevelType w:val="hybridMultilevel"/>
    <w:tmpl w:val="6E8C5FCC"/>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3D1392"/>
    <w:multiLevelType w:val="hybridMultilevel"/>
    <w:tmpl w:val="B5A27E4E"/>
    <w:lvl w:ilvl="0" w:tplc="28409E2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2F16CE5"/>
    <w:multiLevelType w:val="hybridMultilevel"/>
    <w:tmpl w:val="BC72F042"/>
    <w:lvl w:ilvl="0" w:tplc="45927A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7549AA"/>
    <w:multiLevelType w:val="hybridMultilevel"/>
    <w:tmpl w:val="AA3C38DA"/>
    <w:lvl w:ilvl="0" w:tplc="E09678D0">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58207D40"/>
    <w:multiLevelType w:val="hybridMultilevel"/>
    <w:tmpl w:val="CC7C4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1E1192"/>
    <w:multiLevelType w:val="hybridMultilevel"/>
    <w:tmpl w:val="948C2432"/>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3161BB"/>
    <w:multiLevelType w:val="hybridMultilevel"/>
    <w:tmpl w:val="CFBE3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6"/>
  </w:num>
  <w:num w:numId="5">
    <w:abstractNumId w:val="11"/>
  </w:num>
  <w:num w:numId="6">
    <w:abstractNumId w:val="1"/>
  </w:num>
  <w:num w:numId="7">
    <w:abstractNumId w:val="3"/>
  </w:num>
  <w:num w:numId="8">
    <w:abstractNumId w:val="0"/>
  </w:num>
  <w:num w:numId="9">
    <w:abstractNumId w:val="2"/>
  </w:num>
  <w:num w:numId="10">
    <w:abstractNumId w:val="8"/>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14"/>
    <w:rsid w:val="00003BD6"/>
    <w:rsid w:val="00020DD0"/>
    <w:rsid w:val="00032369"/>
    <w:rsid w:val="00034014"/>
    <w:rsid w:val="00042065"/>
    <w:rsid w:val="00054670"/>
    <w:rsid w:val="00055008"/>
    <w:rsid w:val="00065868"/>
    <w:rsid w:val="000742E0"/>
    <w:rsid w:val="000A4815"/>
    <w:rsid w:val="000A57E1"/>
    <w:rsid w:val="000B0FFA"/>
    <w:rsid w:val="000C2B0C"/>
    <w:rsid w:val="000C564B"/>
    <w:rsid w:val="000C76A3"/>
    <w:rsid w:val="000E03F0"/>
    <w:rsid w:val="000F2D4C"/>
    <w:rsid w:val="00111D4C"/>
    <w:rsid w:val="0015163D"/>
    <w:rsid w:val="00165E61"/>
    <w:rsid w:val="001779EE"/>
    <w:rsid w:val="001A3A2A"/>
    <w:rsid w:val="001E3114"/>
    <w:rsid w:val="00255FF1"/>
    <w:rsid w:val="00265F9C"/>
    <w:rsid w:val="00280473"/>
    <w:rsid w:val="00291E05"/>
    <w:rsid w:val="002A5C8F"/>
    <w:rsid w:val="003075BD"/>
    <w:rsid w:val="00314FA5"/>
    <w:rsid w:val="00351DC3"/>
    <w:rsid w:val="003657E2"/>
    <w:rsid w:val="003678EF"/>
    <w:rsid w:val="003839EF"/>
    <w:rsid w:val="00387FBD"/>
    <w:rsid w:val="003C7BC6"/>
    <w:rsid w:val="003C7FE7"/>
    <w:rsid w:val="00451C3A"/>
    <w:rsid w:val="00462098"/>
    <w:rsid w:val="00497766"/>
    <w:rsid w:val="004C5B23"/>
    <w:rsid w:val="004E0391"/>
    <w:rsid w:val="004E237A"/>
    <w:rsid w:val="005014EE"/>
    <w:rsid w:val="00525656"/>
    <w:rsid w:val="0056188D"/>
    <w:rsid w:val="00592EE7"/>
    <w:rsid w:val="005A4D2B"/>
    <w:rsid w:val="005B2A9A"/>
    <w:rsid w:val="0063484D"/>
    <w:rsid w:val="00634FDE"/>
    <w:rsid w:val="00655C2E"/>
    <w:rsid w:val="00667612"/>
    <w:rsid w:val="00670BCE"/>
    <w:rsid w:val="00671327"/>
    <w:rsid w:val="00677AD6"/>
    <w:rsid w:val="00680D0C"/>
    <w:rsid w:val="006B07B7"/>
    <w:rsid w:val="006E0A94"/>
    <w:rsid w:val="006E3908"/>
    <w:rsid w:val="006F6523"/>
    <w:rsid w:val="00713D17"/>
    <w:rsid w:val="0072477E"/>
    <w:rsid w:val="007400F5"/>
    <w:rsid w:val="0077749D"/>
    <w:rsid w:val="00782F47"/>
    <w:rsid w:val="0078677B"/>
    <w:rsid w:val="007C47F1"/>
    <w:rsid w:val="007C6B3B"/>
    <w:rsid w:val="00816C29"/>
    <w:rsid w:val="008213D2"/>
    <w:rsid w:val="00840DFB"/>
    <w:rsid w:val="00860D2C"/>
    <w:rsid w:val="00886BB6"/>
    <w:rsid w:val="008A49CE"/>
    <w:rsid w:val="008B2E2C"/>
    <w:rsid w:val="00933071"/>
    <w:rsid w:val="009457A5"/>
    <w:rsid w:val="00982CDD"/>
    <w:rsid w:val="00995700"/>
    <w:rsid w:val="00996CE5"/>
    <w:rsid w:val="009A57F4"/>
    <w:rsid w:val="009B630D"/>
    <w:rsid w:val="009B7030"/>
    <w:rsid w:val="009C2924"/>
    <w:rsid w:val="009C6834"/>
    <w:rsid w:val="009D1CB6"/>
    <w:rsid w:val="009D2B77"/>
    <w:rsid w:val="009D797F"/>
    <w:rsid w:val="009E3586"/>
    <w:rsid w:val="009F3397"/>
    <w:rsid w:val="00A26C84"/>
    <w:rsid w:val="00A53118"/>
    <w:rsid w:val="00A85981"/>
    <w:rsid w:val="00AB13FC"/>
    <w:rsid w:val="00AD3A02"/>
    <w:rsid w:val="00AE3B43"/>
    <w:rsid w:val="00B0155E"/>
    <w:rsid w:val="00B255EE"/>
    <w:rsid w:val="00B43A6A"/>
    <w:rsid w:val="00B44004"/>
    <w:rsid w:val="00B573C7"/>
    <w:rsid w:val="00B94E32"/>
    <w:rsid w:val="00BA0394"/>
    <w:rsid w:val="00BA1372"/>
    <w:rsid w:val="00BC1EDA"/>
    <w:rsid w:val="00C118C9"/>
    <w:rsid w:val="00C17DA3"/>
    <w:rsid w:val="00C90A96"/>
    <w:rsid w:val="00CD0FB4"/>
    <w:rsid w:val="00CE0416"/>
    <w:rsid w:val="00D17B90"/>
    <w:rsid w:val="00D338CA"/>
    <w:rsid w:val="00D37651"/>
    <w:rsid w:val="00D4264E"/>
    <w:rsid w:val="00D87775"/>
    <w:rsid w:val="00DC34F3"/>
    <w:rsid w:val="00DD1171"/>
    <w:rsid w:val="00DD6C4E"/>
    <w:rsid w:val="00DF0700"/>
    <w:rsid w:val="00E07465"/>
    <w:rsid w:val="00E1541F"/>
    <w:rsid w:val="00E25054"/>
    <w:rsid w:val="00E41BA2"/>
    <w:rsid w:val="00E61294"/>
    <w:rsid w:val="00E67B9E"/>
    <w:rsid w:val="00E706CB"/>
    <w:rsid w:val="00E7467D"/>
    <w:rsid w:val="00EA3A63"/>
    <w:rsid w:val="00EB3BFE"/>
    <w:rsid w:val="00EE12F6"/>
    <w:rsid w:val="00F02647"/>
    <w:rsid w:val="00F0626F"/>
    <w:rsid w:val="00F12604"/>
    <w:rsid w:val="00F73159"/>
    <w:rsid w:val="00FA7EE2"/>
    <w:rsid w:val="00FD5316"/>
    <w:rsid w:val="00FF2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77AFD-5402-44FF-9996-945BCE96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99"/>
    <w:rsid w:val="00677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677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77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AD6"/>
    <w:rPr>
      <w:rFonts w:ascii="Tahoma" w:hAnsi="Tahoma" w:cs="Tahoma"/>
      <w:sz w:val="16"/>
      <w:szCs w:val="16"/>
    </w:rPr>
  </w:style>
  <w:style w:type="character" w:styleId="Marquedecommentaire">
    <w:name w:val="annotation reference"/>
    <w:basedOn w:val="Policepardfaut"/>
    <w:uiPriority w:val="99"/>
    <w:semiHidden/>
    <w:unhideWhenUsed/>
    <w:rsid w:val="000A4815"/>
    <w:rPr>
      <w:sz w:val="16"/>
      <w:szCs w:val="16"/>
    </w:rPr>
  </w:style>
  <w:style w:type="paragraph" w:styleId="Commentaire">
    <w:name w:val="annotation text"/>
    <w:basedOn w:val="Normal"/>
    <w:link w:val="CommentaireCar"/>
    <w:uiPriority w:val="99"/>
    <w:semiHidden/>
    <w:unhideWhenUsed/>
    <w:rsid w:val="000A4815"/>
    <w:pPr>
      <w:spacing w:line="240" w:lineRule="auto"/>
    </w:pPr>
    <w:rPr>
      <w:sz w:val="20"/>
      <w:szCs w:val="20"/>
    </w:rPr>
  </w:style>
  <w:style w:type="character" w:customStyle="1" w:styleId="CommentaireCar">
    <w:name w:val="Commentaire Car"/>
    <w:basedOn w:val="Policepardfaut"/>
    <w:link w:val="Commentaire"/>
    <w:uiPriority w:val="99"/>
    <w:semiHidden/>
    <w:rsid w:val="000A4815"/>
    <w:rPr>
      <w:sz w:val="20"/>
      <w:szCs w:val="20"/>
    </w:rPr>
  </w:style>
  <w:style w:type="paragraph" w:styleId="Objetducommentaire">
    <w:name w:val="annotation subject"/>
    <w:basedOn w:val="Commentaire"/>
    <w:next w:val="Commentaire"/>
    <w:link w:val="ObjetducommentaireCar"/>
    <w:uiPriority w:val="99"/>
    <w:semiHidden/>
    <w:unhideWhenUsed/>
    <w:rsid w:val="000A4815"/>
    <w:rPr>
      <w:b/>
      <w:bCs/>
    </w:rPr>
  </w:style>
  <w:style w:type="character" w:customStyle="1" w:styleId="ObjetducommentaireCar">
    <w:name w:val="Objet du commentaire Car"/>
    <w:basedOn w:val="CommentaireCar"/>
    <w:link w:val="Objetducommentaire"/>
    <w:uiPriority w:val="99"/>
    <w:semiHidden/>
    <w:rsid w:val="000A4815"/>
    <w:rPr>
      <w:b/>
      <w:bCs/>
      <w:sz w:val="20"/>
      <w:szCs w:val="20"/>
    </w:rPr>
  </w:style>
  <w:style w:type="paragraph" w:styleId="Paragraphedeliste">
    <w:name w:val="List Paragraph"/>
    <w:basedOn w:val="Normal"/>
    <w:uiPriority w:val="34"/>
    <w:qFormat/>
    <w:rsid w:val="00111D4C"/>
    <w:pPr>
      <w:ind w:left="720"/>
      <w:contextualSpacing/>
    </w:pPr>
  </w:style>
  <w:style w:type="paragraph" w:styleId="Notedebasdepage">
    <w:name w:val="footnote text"/>
    <w:basedOn w:val="Normal"/>
    <w:link w:val="NotedebasdepageCar"/>
    <w:uiPriority w:val="99"/>
    <w:semiHidden/>
    <w:unhideWhenUsed/>
    <w:rsid w:val="00265F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F9C"/>
    <w:rPr>
      <w:sz w:val="20"/>
      <w:szCs w:val="20"/>
    </w:rPr>
  </w:style>
  <w:style w:type="character" w:styleId="Appelnotedebasdep">
    <w:name w:val="footnote reference"/>
    <w:basedOn w:val="Policepardfaut"/>
    <w:uiPriority w:val="99"/>
    <w:semiHidden/>
    <w:unhideWhenUsed/>
    <w:rsid w:val="00265F9C"/>
    <w:rPr>
      <w:vertAlign w:val="superscript"/>
    </w:rPr>
  </w:style>
  <w:style w:type="character" w:styleId="Lienhypertexte">
    <w:name w:val="Hyperlink"/>
    <w:basedOn w:val="Policepardfaut"/>
    <w:uiPriority w:val="99"/>
    <w:unhideWhenUsed/>
    <w:rsid w:val="00680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158B34F4493D642897B8BFAB89F4956" ma:contentTypeVersion="2" ma:contentTypeDescription="Crée un document." ma:contentTypeScope="" ma:versionID="b4cf180dff6f1678d9a64db8e5a5a7b7">
  <xsd:schema xmlns:xsd="http://www.w3.org/2001/XMLSchema" xmlns:xs="http://www.w3.org/2001/XMLSchema" xmlns:p="http://schemas.microsoft.com/office/2006/metadata/properties" xmlns:ns2="8c18ca2f-dc3f-48f8-9c51-0cc205a17b3d" targetNamespace="http://schemas.microsoft.com/office/2006/metadata/properties" ma:root="true" ma:fieldsID="deb01dc75becefd84418ba0d83ad1a19" ns2:_="">
    <xsd:import namespace="8c18ca2f-dc3f-48f8-9c51-0cc205a17b3d"/>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8ca2f-dc3f-48f8-9c51-0cc205a17b3d"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8c18ca2f-dc3f-48f8-9c51-0cc205a17b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1820-5DC4-4B18-BA5D-53EE7A6F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8ca2f-dc3f-48f8-9c51-0cc205a17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B57C8-54D8-4AE6-AEEC-9F93F2B2E9D2}">
  <ds:schemaRefs>
    <ds:schemaRef ds:uri="http://schemas.microsoft.com/sharepoint/v3/contenttype/forms"/>
  </ds:schemaRefs>
</ds:datastoreItem>
</file>

<file path=customXml/itemProps3.xml><?xml version="1.0" encoding="utf-8"?>
<ds:datastoreItem xmlns:ds="http://schemas.openxmlformats.org/officeDocument/2006/customXml" ds:itemID="{16481487-9F73-485B-A78F-0EF72BA4906E}">
  <ds:schemaRefs>
    <ds:schemaRef ds:uri="http://schemas.microsoft.com/office/2006/metadata/properties"/>
    <ds:schemaRef ds:uri="http://schemas.microsoft.com/office/infopath/2007/PartnerControls"/>
    <ds:schemaRef ds:uri="8c18ca2f-dc3f-48f8-9c51-0cc205a17b3d"/>
  </ds:schemaRefs>
</ds:datastoreItem>
</file>

<file path=customXml/itemProps4.xml><?xml version="1.0" encoding="utf-8"?>
<ds:datastoreItem xmlns:ds="http://schemas.openxmlformats.org/officeDocument/2006/customXml" ds:itemID="{97BD154C-A001-48CD-85B1-5A4F8967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S.Lair</dc:creator>
  <cp:lastModifiedBy>Corinne ELIE</cp:lastModifiedBy>
  <cp:revision>2</cp:revision>
  <cp:lastPrinted>2015-12-18T17:03:00Z</cp:lastPrinted>
  <dcterms:created xsi:type="dcterms:W3CDTF">2016-09-02T09:43:00Z</dcterms:created>
  <dcterms:modified xsi:type="dcterms:W3CDTF">2016-09-02T09:43:00Z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0x010100873AB55E0CC5DA459F57F5A42893F46A005A087D358B12CA4E82A8A8BA9B8A8CF200D3544DBFAD4F664AA25DF68E6D1F0A9E00689F2856DFEDCE40890FDCED81A7DFC9004158B34F4493D642897B8BFAB89F4956</vt:lpwstr>
  </property>
</Properties>
</file>